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6ADF9" w14:textId="58CA117F" w:rsidR="00E1103A" w:rsidRPr="00E1103A" w:rsidRDefault="00E1103A" w:rsidP="00E1103A">
      <w:pPr>
        <w:pStyle w:val="a3"/>
        <w:rPr>
          <w:bCs/>
          <w:i/>
          <w:sz w:val="24"/>
          <w:lang w:eastAsia="x-none"/>
        </w:rPr>
      </w:pPr>
      <w:bookmarkStart w:id="0" w:name="_Hlk131539195"/>
      <w:r w:rsidRPr="00E1103A">
        <w:rPr>
          <w:bCs/>
          <w:sz w:val="24"/>
          <w:lang w:eastAsia="x-none"/>
        </w:rPr>
        <w:t>3GPP TSG-RAN WG2 Meeting #130</w:t>
      </w:r>
      <w:r w:rsidRPr="00E1103A">
        <w:rPr>
          <w:bCs/>
          <w:sz w:val="24"/>
          <w:lang w:eastAsia="x-none"/>
        </w:rPr>
        <w:tab/>
      </w:r>
      <w:r w:rsidRPr="00E1103A">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Pr>
          <w:bCs/>
          <w:i/>
          <w:sz w:val="24"/>
          <w:lang w:eastAsia="x-none"/>
        </w:rPr>
        <w:tab/>
      </w:r>
      <w:r w:rsidR="00C24D1F">
        <w:rPr>
          <w:bCs/>
          <w:sz w:val="24"/>
          <w:lang w:eastAsia="x-none"/>
        </w:rPr>
        <w:t>R2-2504447</w:t>
      </w:r>
      <w:bookmarkStart w:id="1" w:name="_GoBack"/>
      <w:bookmarkEnd w:id="1"/>
    </w:p>
    <w:p w14:paraId="16BCFC08" w14:textId="77777777" w:rsidR="00E1103A" w:rsidRPr="00E1103A" w:rsidRDefault="00E1103A" w:rsidP="00E1103A">
      <w:pPr>
        <w:pStyle w:val="a3"/>
        <w:rPr>
          <w:sz w:val="24"/>
          <w:lang w:eastAsia="x-none"/>
        </w:rPr>
      </w:pPr>
      <w:r w:rsidRPr="00E1103A">
        <w:rPr>
          <w:bCs/>
          <w:sz w:val="24"/>
          <w:lang w:eastAsia="x-none"/>
        </w:rPr>
        <w:t>St Julian, Malta, 19</w:t>
      </w:r>
      <w:r w:rsidRPr="00E1103A">
        <w:rPr>
          <w:bCs/>
          <w:sz w:val="24"/>
          <w:vertAlign w:val="superscript"/>
          <w:lang w:eastAsia="x-none"/>
        </w:rPr>
        <w:t>th</w:t>
      </w:r>
      <w:r w:rsidRPr="00E1103A">
        <w:rPr>
          <w:bCs/>
          <w:sz w:val="24"/>
          <w:lang w:eastAsia="x-none"/>
        </w:rPr>
        <w:t xml:space="preserve"> – 23</w:t>
      </w:r>
      <w:r w:rsidRPr="00E1103A">
        <w:rPr>
          <w:bCs/>
          <w:sz w:val="24"/>
          <w:vertAlign w:val="superscript"/>
          <w:lang w:eastAsia="x-none"/>
        </w:rPr>
        <w:t>rd</w:t>
      </w:r>
      <w:r w:rsidRPr="00E1103A">
        <w:rPr>
          <w:bCs/>
          <w:sz w:val="24"/>
          <w:lang w:eastAsia="x-none"/>
        </w:rPr>
        <w:t xml:space="preserve"> May 2025</w:t>
      </w:r>
    </w:p>
    <w:p w14:paraId="403CB9C0" w14:textId="77777777" w:rsidR="00A209D6" w:rsidRPr="00B266B0" w:rsidRDefault="00A209D6" w:rsidP="00A209D6">
      <w:pPr>
        <w:pStyle w:val="a3"/>
        <w:rPr>
          <w:bCs/>
          <w:noProof w:val="0"/>
          <w:sz w:val="24"/>
        </w:rPr>
      </w:pPr>
    </w:p>
    <w:p w14:paraId="74AEDB1B" w14:textId="1DDB395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6944">
        <w:rPr>
          <w:rFonts w:cs="Arial"/>
          <w:b/>
          <w:bCs/>
          <w:sz w:val="24"/>
        </w:rPr>
        <w:t>8.11</w:t>
      </w:r>
      <w:r w:rsidR="00394C6C">
        <w:rPr>
          <w:rFonts w:cs="Arial"/>
          <w:b/>
          <w:bCs/>
          <w:sz w:val="24"/>
        </w:rPr>
        <w:t>.</w:t>
      </w:r>
      <w:r w:rsidR="00B86944">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C6C16B6" w14:textId="3F984D10" w:rsidR="00467919" w:rsidRDefault="00A209D6" w:rsidP="00467919">
      <w:pPr>
        <w:tabs>
          <w:tab w:val="left" w:pos="1985"/>
        </w:tabs>
        <w:ind w:left="1985" w:hanging="1985"/>
        <w:rPr>
          <w:rFonts w:eastAsiaTheme="minorEastAsia"/>
          <w:b/>
          <w:bCs/>
          <w:sz w:val="24"/>
          <w:szCs w:val="20"/>
        </w:rPr>
      </w:pPr>
      <w:r w:rsidRPr="00D64B1C">
        <w:rPr>
          <w:rFonts w:eastAsia="SimSun"/>
          <w:b/>
          <w:bCs/>
          <w:sz w:val="24"/>
          <w:szCs w:val="20"/>
          <w:lang w:val="en-GB" w:eastAsia="en-US"/>
        </w:rPr>
        <w:t>Title:</w:t>
      </w:r>
      <w:r w:rsidRPr="00D64B1C">
        <w:rPr>
          <w:rFonts w:eastAsia="SimSun"/>
          <w:b/>
          <w:bCs/>
          <w:sz w:val="24"/>
          <w:szCs w:val="20"/>
          <w:lang w:val="en-GB" w:eastAsia="en-US"/>
        </w:rPr>
        <w:tab/>
      </w:r>
      <w:r w:rsidR="00176C87">
        <w:rPr>
          <w:rFonts w:eastAsia="Times New Roman"/>
          <w:b/>
          <w:bCs/>
          <w:sz w:val="24"/>
          <w:lang w:eastAsia="en-US"/>
        </w:rPr>
        <w:t>Other A</w:t>
      </w:r>
      <w:r w:rsidR="00467919">
        <w:rPr>
          <w:rFonts w:eastAsia="Times New Roman"/>
          <w:b/>
          <w:bCs/>
          <w:sz w:val="24"/>
          <w:lang w:eastAsia="en-US"/>
        </w:rPr>
        <w:t xml:space="preserve">spects of SBFD </w:t>
      </w:r>
    </w:p>
    <w:p w14:paraId="1E3534A1" w14:textId="7C6010A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F819BB" w:rsidRPr="00F819BB">
        <w:rPr>
          <w:b/>
          <w:bCs/>
          <w:sz w:val="24"/>
        </w:rPr>
        <w:t>NR_duplex_evo-Core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07894E11" w14:textId="1D0A6568" w:rsidR="00467919" w:rsidRDefault="00467919" w:rsidP="00467919">
      <w:pPr>
        <w:rPr>
          <w:rFonts w:ascii="Times New Roman" w:eastAsia="SimSun" w:hAnsi="Times New Roman"/>
          <w:szCs w:val="20"/>
        </w:rPr>
      </w:pPr>
      <w:r>
        <w:rPr>
          <w:rFonts w:eastAsia="맑은 고딕"/>
          <w:lang w:val="en-GB" w:eastAsia="ko-KR"/>
        </w:rPr>
        <w:t xml:space="preserve">In </w:t>
      </w:r>
      <w:r w:rsidR="00DF31ED">
        <w:rPr>
          <w:rFonts w:eastAsia="맑은 고딕"/>
          <w:lang w:val="en-GB" w:eastAsia="ko-KR"/>
        </w:rPr>
        <w:t>this contribution</w:t>
      </w:r>
      <w:r>
        <w:rPr>
          <w:rFonts w:eastAsia="맑은 고딕"/>
          <w:lang w:val="en-GB" w:eastAsia="ko-KR"/>
        </w:rPr>
        <w:t xml:space="preserve">, </w:t>
      </w:r>
      <w:r>
        <w:t xml:space="preserve">we discuss other aspects/objective which are not directly related to RA operation, e.g. DC support and </w:t>
      </w:r>
      <w:r w:rsidR="00DF31ED">
        <w:t xml:space="preserve">CLI and </w:t>
      </w:r>
      <w:r>
        <w:t>CSI-RS measurement in SBFD.</w:t>
      </w:r>
    </w:p>
    <w:bookmarkEnd w:id="0"/>
    <w:p w14:paraId="0D2EE3D4" w14:textId="5B75D6C1" w:rsidR="00EF5BAD" w:rsidRDefault="00EF5BAD" w:rsidP="00EF5BAD">
      <w:pPr>
        <w:pStyle w:val="1"/>
      </w:pPr>
      <w:r>
        <w:t>Discussion</w:t>
      </w:r>
    </w:p>
    <w:p w14:paraId="689BF747" w14:textId="00620616" w:rsidR="003E2B77" w:rsidRPr="003E2B77" w:rsidRDefault="003E2B77" w:rsidP="00180FEB">
      <w:pPr>
        <w:pStyle w:val="2"/>
        <w:jc w:val="both"/>
        <w:rPr>
          <w:rFonts w:eastAsia="맑은 고딕"/>
          <w:lang w:eastAsia="ko-KR"/>
        </w:rPr>
      </w:pPr>
      <w:bookmarkStart w:id="2" w:name="_Toc60777407"/>
      <w:bookmarkStart w:id="3" w:name="_Toc146781493"/>
      <w:bookmarkStart w:id="4" w:name="_Hlk142252059"/>
      <w:r>
        <w:t>CLI measurement and reporting</w:t>
      </w:r>
      <w:r w:rsidR="00C7550D">
        <w:t xml:space="preserve"> overall</w:t>
      </w:r>
    </w:p>
    <w:p w14:paraId="443817FA" w14:textId="1D075031" w:rsidR="00822A41" w:rsidRDefault="00852F8A" w:rsidP="00822A41">
      <w:pPr>
        <w:jc w:val="both"/>
        <w:rPr>
          <w:rFonts w:eastAsia="맑은 고딕"/>
          <w:lang w:eastAsia="ko-KR"/>
        </w:rPr>
      </w:pPr>
      <w:r>
        <w:rPr>
          <w:rFonts w:eastAsia="맑은 고딕"/>
          <w:lang w:eastAsia="ko-KR"/>
        </w:rPr>
        <w:t>I</w:t>
      </w:r>
      <w:r w:rsidR="008D5B83">
        <w:rPr>
          <w:rFonts w:eastAsia="맑은 고딕"/>
          <w:lang w:eastAsia="ko-KR"/>
        </w:rPr>
        <w:t>t</w:t>
      </w:r>
      <w:r w:rsidR="00822A41" w:rsidRPr="00822A41">
        <w:rPr>
          <w:rFonts w:eastAsia="맑은 고딕"/>
          <w:lang w:eastAsia="ko-KR"/>
        </w:rPr>
        <w:t xml:space="preserve"> is necessary to measure and report CLI in symbol level time scale since SBFD configuration can be per symbol level. L3 time average blur the exact </w:t>
      </w:r>
      <w:r w:rsidR="00822A41">
        <w:rPr>
          <w:rFonts w:eastAsia="맑은 고딕"/>
          <w:lang w:eastAsia="ko-KR"/>
        </w:rPr>
        <w:t>CLI level in smaller time scale so the</w:t>
      </w:r>
      <w:r w:rsidR="00822A41" w:rsidRPr="00822A41">
        <w:rPr>
          <w:rFonts w:eastAsia="맑은 고딕"/>
          <w:lang w:eastAsia="ko-KR"/>
        </w:rPr>
        <w:t xml:space="preserve"> L1 based </w:t>
      </w:r>
      <w:r w:rsidR="00822A41">
        <w:rPr>
          <w:rFonts w:eastAsia="맑은 고딕"/>
          <w:lang w:eastAsia="ko-KR"/>
        </w:rPr>
        <w:t xml:space="preserve">CLI </w:t>
      </w:r>
      <w:r w:rsidR="00822A41" w:rsidRPr="00822A41">
        <w:rPr>
          <w:rFonts w:eastAsia="맑은 고딕"/>
          <w:lang w:eastAsia="ko-KR"/>
        </w:rPr>
        <w:t>measurement operation for SBFD</w:t>
      </w:r>
      <w:r w:rsidR="00822A41">
        <w:rPr>
          <w:rFonts w:eastAsia="맑은 고딕"/>
          <w:lang w:eastAsia="ko-KR"/>
        </w:rPr>
        <w:t xml:space="preserve"> is needed.</w:t>
      </w:r>
      <w:r w:rsidR="00D96DC9">
        <w:rPr>
          <w:rFonts w:eastAsia="맑은 고딕"/>
          <w:lang w:eastAsia="ko-KR"/>
        </w:rPr>
        <w:t xml:space="preserve"> </w:t>
      </w:r>
      <w:r>
        <w:rPr>
          <w:rFonts w:eastAsia="맑은 고딕"/>
          <w:lang w:eastAsia="ko-KR"/>
        </w:rPr>
        <w:t>From our understanding, RAN1 considers this principle and we provide the</w:t>
      </w:r>
      <w:r w:rsidR="00D96DC9">
        <w:rPr>
          <w:rFonts w:eastAsia="맑은 고딕"/>
          <w:lang w:eastAsia="ko-KR"/>
        </w:rPr>
        <w:t xml:space="preserve"> ov</w:t>
      </w:r>
      <w:r>
        <w:rPr>
          <w:rFonts w:eastAsia="맑은 고딕"/>
          <w:lang w:eastAsia="ko-KR"/>
        </w:rPr>
        <w:t>er</w:t>
      </w:r>
      <w:r w:rsidR="00D96DC9">
        <w:rPr>
          <w:rFonts w:eastAsia="맑은 고딕"/>
          <w:lang w:eastAsia="ko-KR"/>
        </w:rPr>
        <w:t xml:space="preserve">all procedure to support the </w:t>
      </w:r>
      <w:r w:rsidR="00D96DC9" w:rsidRPr="008C6D60">
        <w:rPr>
          <w:rFonts w:eastAsia="맑은 고딕"/>
          <w:lang w:eastAsia="ko-KR"/>
        </w:rPr>
        <w:t>L1 based UE-to-UE CLI measurement and reporting</w:t>
      </w:r>
      <w:r>
        <w:rPr>
          <w:rFonts w:eastAsia="맑은 고딕"/>
          <w:lang w:eastAsia="ko-KR"/>
        </w:rPr>
        <w:t>.</w:t>
      </w:r>
    </w:p>
    <w:p w14:paraId="55129D02" w14:textId="3025D502" w:rsidR="00D96DC9" w:rsidRPr="00747D83" w:rsidRDefault="00D96DC9" w:rsidP="00694096">
      <w:pPr>
        <w:pStyle w:val="a8"/>
        <w:numPr>
          <w:ilvl w:val="0"/>
          <w:numId w:val="21"/>
        </w:numPr>
        <w:spacing w:line="360" w:lineRule="auto"/>
        <w:jc w:val="both"/>
        <w:rPr>
          <w:rFonts w:eastAsia="맑은 고딕"/>
          <w:sz w:val="20"/>
          <w:lang w:eastAsia="ko-KR"/>
        </w:rPr>
      </w:pPr>
      <w:r w:rsidRPr="00747D83">
        <w:rPr>
          <w:rFonts w:eastAsia="맑은 고딕"/>
          <w:sz w:val="20"/>
          <w:lang w:eastAsia="ko-KR"/>
        </w:rPr>
        <w:t>Step 1:</w:t>
      </w:r>
      <w:r w:rsidRPr="00747D83">
        <w:rPr>
          <w:rFonts w:eastAsia="맑은 고딕" w:hint="eastAsia"/>
          <w:sz w:val="20"/>
          <w:lang w:eastAsia="ko-KR"/>
        </w:rPr>
        <w:t xml:space="preserve"> Exchange of resource information to measure CLI between gNBs</w:t>
      </w:r>
    </w:p>
    <w:p w14:paraId="75E3C95B" w14:textId="02C5D03E" w:rsidR="00822A41" w:rsidRDefault="00822A41" w:rsidP="00822A41">
      <w:pPr>
        <w:jc w:val="both"/>
        <w:rPr>
          <w:rFonts w:eastAsia="맑은 고딕"/>
          <w:lang w:eastAsia="ko-KR"/>
        </w:rPr>
      </w:pPr>
      <w:r w:rsidRPr="00822A41">
        <w:rPr>
          <w:rFonts w:eastAsia="맑은 고딕"/>
          <w:lang w:eastAsia="ko-KR"/>
        </w:rPr>
        <w:t xml:space="preserve">Victim gNB receives the SRS resource configuration that aggressor gNB </w:t>
      </w:r>
      <w:r>
        <w:rPr>
          <w:rFonts w:eastAsia="맑은 고딕"/>
          <w:lang w:eastAsia="ko-KR"/>
        </w:rPr>
        <w:t xml:space="preserve">will assign to the aggressor UE </w:t>
      </w:r>
      <w:r>
        <w:rPr>
          <w:rFonts w:eastAsia="맑은 고딕" w:hint="eastAsia"/>
          <w:lang w:eastAsia="ko-KR"/>
        </w:rPr>
        <w:t>v</w:t>
      </w:r>
      <w:r w:rsidRPr="00822A41">
        <w:rPr>
          <w:rFonts w:eastAsia="맑은 고딕"/>
          <w:lang w:eastAsia="ko-KR"/>
        </w:rPr>
        <w:t>ia Xn message which can be used for SBFD configuration delivery</w:t>
      </w:r>
      <w:r w:rsidR="008D5B83">
        <w:rPr>
          <w:rFonts w:eastAsia="맑은 고딕"/>
          <w:lang w:eastAsia="ko-KR"/>
        </w:rPr>
        <w:t>.</w:t>
      </w:r>
      <w:r w:rsidR="009A2619">
        <w:rPr>
          <w:rFonts w:eastAsia="맑은 고딕"/>
          <w:lang w:eastAsia="ko-KR"/>
        </w:rPr>
        <w:t xml:space="preserve"> </w:t>
      </w:r>
      <w:r w:rsidR="009A2619" w:rsidRPr="009A2619">
        <w:rPr>
          <w:rFonts w:eastAsia="맑은 고딕"/>
          <w:lang w:eastAsia="ko-KR"/>
        </w:rPr>
        <w:t>Once victim gNB receives</w:t>
      </w:r>
      <w:r w:rsidR="00D96DC9">
        <w:rPr>
          <w:rFonts w:eastAsia="맑은 고딕"/>
          <w:lang w:eastAsia="ko-KR"/>
        </w:rPr>
        <w:t xml:space="preserve"> the </w:t>
      </w:r>
      <w:r w:rsidR="00D96DC9" w:rsidRPr="00822A41">
        <w:rPr>
          <w:rFonts w:eastAsia="맑은 고딕"/>
          <w:lang w:eastAsia="ko-KR"/>
        </w:rPr>
        <w:t>SRS resource configuration</w:t>
      </w:r>
      <w:r w:rsidR="00D96DC9">
        <w:rPr>
          <w:rFonts w:eastAsia="맑은 고딕"/>
          <w:lang w:eastAsia="ko-KR"/>
        </w:rPr>
        <w:t xml:space="preserve"> for the aggressor gNB</w:t>
      </w:r>
      <w:r w:rsidR="009A2619" w:rsidRPr="009A2619">
        <w:rPr>
          <w:rFonts w:eastAsia="맑은 고딕"/>
          <w:lang w:eastAsia="ko-KR"/>
        </w:rPr>
        <w:t>, it should adjust or translate the received resource from aggressor cell to the victim cell resource</w:t>
      </w:r>
      <w:r w:rsidR="00D96DC9">
        <w:rPr>
          <w:rFonts w:eastAsia="맑은 고딕"/>
          <w:lang w:eastAsia="ko-KR"/>
        </w:rPr>
        <w:t>:</w:t>
      </w:r>
    </w:p>
    <w:p w14:paraId="35C43FC6" w14:textId="11B6AF4B"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Only overlapped resource</w:t>
      </w:r>
      <w:r w:rsidR="00D96DC9">
        <w:rPr>
          <w:rFonts w:eastAsia="SimSun"/>
          <w:sz w:val="20"/>
          <w:lang w:val="en-GB" w:eastAsia="zh-CN"/>
        </w:rPr>
        <w:t>s</w:t>
      </w:r>
      <w:r w:rsidRPr="00D96DC9">
        <w:rPr>
          <w:rFonts w:eastAsia="SimSun" w:hint="eastAsia"/>
          <w:sz w:val="20"/>
          <w:lang w:val="en-GB" w:eastAsia="zh-CN"/>
        </w:rPr>
        <w:t xml:space="preserve"> can b</w:t>
      </w:r>
      <w:r w:rsidR="00D96DC9">
        <w:rPr>
          <w:rFonts w:eastAsia="SimSun" w:hint="eastAsia"/>
          <w:sz w:val="20"/>
          <w:lang w:val="en-GB" w:eastAsia="zh-CN"/>
        </w:rPr>
        <w:t>e used for CLI resource (inter-f</w:t>
      </w:r>
      <w:r w:rsidRPr="00D96DC9">
        <w:rPr>
          <w:rFonts w:eastAsia="SimSun" w:hint="eastAsia"/>
          <w:sz w:val="20"/>
          <w:lang w:val="en-GB" w:eastAsia="zh-CN"/>
        </w:rPr>
        <w:t xml:space="preserve">req case); </w:t>
      </w:r>
    </w:p>
    <w:p w14:paraId="44CF615A" w14:textId="3C9010F1"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Each SRS or CLI resource</w:t>
      </w:r>
      <w:r w:rsidR="00D96DC9">
        <w:rPr>
          <w:rFonts w:eastAsia="SimSun"/>
          <w:sz w:val="20"/>
          <w:lang w:val="en-GB" w:eastAsia="zh-CN"/>
        </w:rPr>
        <w:t>s</w:t>
      </w:r>
      <w:r w:rsidRPr="00D96DC9">
        <w:rPr>
          <w:rFonts w:eastAsia="SimSun" w:hint="eastAsia"/>
          <w:sz w:val="20"/>
          <w:lang w:val="en-GB" w:eastAsia="zh-CN"/>
        </w:rPr>
        <w:t xml:space="preserve"> should be indicated in one of serving cells </w:t>
      </w:r>
      <w:r w:rsidR="00D96DC9">
        <w:rPr>
          <w:rFonts w:eastAsia="SimSun"/>
          <w:sz w:val="20"/>
          <w:lang w:val="en-GB" w:eastAsia="zh-CN"/>
        </w:rPr>
        <w:t>for</w:t>
      </w:r>
      <w:r w:rsidRPr="00D96DC9">
        <w:rPr>
          <w:rFonts w:eastAsia="SimSun" w:hint="eastAsia"/>
          <w:sz w:val="20"/>
          <w:lang w:val="en-GB" w:eastAsia="zh-CN"/>
        </w:rPr>
        <w:t xml:space="preserve"> victim UE, and using DL BWP of that cell, which includes those SRS or CLI resource</w:t>
      </w:r>
      <w:r w:rsidR="00852F8A">
        <w:rPr>
          <w:rFonts w:eastAsia="SimSun"/>
          <w:sz w:val="20"/>
          <w:lang w:val="en-GB" w:eastAsia="zh-CN"/>
        </w:rPr>
        <w:t xml:space="preserve"> configuration.</w:t>
      </w:r>
    </w:p>
    <w:p w14:paraId="62D68C0A" w14:textId="7DE6CFC7"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Above adjusted / translated resource information should be signal</w:t>
      </w:r>
      <w:r w:rsidR="00852F8A">
        <w:rPr>
          <w:rFonts w:eastAsia="SimSun"/>
          <w:sz w:val="20"/>
          <w:lang w:val="en-GB" w:eastAsia="zh-CN"/>
        </w:rPr>
        <w:t>l</w:t>
      </w:r>
      <w:r w:rsidRPr="00D96DC9">
        <w:rPr>
          <w:rFonts w:eastAsia="SimSun" w:hint="eastAsia"/>
          <w:sz w:val="20"/>
          <w:lang w:val="en-GB" w:eastAsia="zh-CN"/>
        </w:rPr>
        <w:t>ed to the victim UE by victim gNB</w:t>
      </w:r>
    </w:p>
    <w:p w14:paraId="6A8D93E4" w14:textId="77777777" w:rsidR="00D96DC9" w:rsidRPr="00822A41" w:rsidRDefault="00D96DC9" w:rsidP="00822A41">
      <w:pPr>
        <w:jc w:val="both"/>
        <w:rPr>
          <w:rFonts w:eastAsia="맑은 고딕"/>
          <w:lang w:eastAsia="ko-KR"/>
        </w:rPr>
      </w:pPr>
    </w:p>
    <w:p w14:paraId="0D06CEEF" w14:textId="723D49A1" w:rsidR="00747D83" w:rsidRDefault="00747D83" w:rsidP="00694096">
      <w:pPr>
        <w:pStyle w:val="a8"/>
        <w:numPr>
          <w:ilvl w:val="0"/>
          <w:numId w:val="21"/>
        </w:numPr>
        <w:spacing w:line="360" w:lineRule="auto"/>
        <w:jc w:val="both"/>
        <w:rPr>
          <w:rFonts w:eastAsia="맑은 고딕"/>
          <w:sz w:val="20"/>
          <w:lang w:eastAsia="ko-KR"/>
        </w:rPr>
      </w:pPr>
      <w:r>
        <w:rPr>
          <w:rFonts w:eastAsia="맑은 고딕"/>
          <w:sz w:val="20"/>
          <w:lang w:eastAsia="ko-KR"/>
        </w:rPr>
        <w:t xml:space="preserve">Step 2: </w:t>
      </w:r>
      <w:r w:rsidRPr="00747D83">
        <w:rPr>
          <w:rFonts w:eastAsia="맑은 고딕"/>
          <w:sz w:val="20"/>
          <w:lang w:eastAsia="ko-KR"/>
        </w:rPr>
        <w:t>CLI measurement configuration at (victim) gNB</w:t>
      </w:r>
    </w:p>
    <w:p w14:paraId="6E83AE79" w14:textId="1ABE0A85" w:rsidR="002C0518" w:rsidRDefault="00B2104E" w:rsidP="00747D83">
      <w:pPr>
        <w:pStyle w:val="a8"/>
        <w:numPr>
          <w:ilvl w:val="0"/>
          <w:numId w:val="17"/>
        </w:numPr>
        <w:jc w:val="both"/>
        <w:rPr>
          <w:rFonts w:eastAsia="SimSun"/>
          <w:sz w:val="20"/>
          <w:lang w:val="en-GB" w:eastAsia="zh-CN"/>
        </w:rPr>
      </w:pPr>
      <w:r w:rsidRPr="00747D83">
        <w:rPr>
          <w:rFonts w:eastAsia="SimSun" w:hint="eastAsia"/>
          <w:sz w:val="20"/>
          <w:lang w:val="en-GB" w:eastAsia="zh-CN"/>
        </w:rPr>
        <w:t>Serving cell configures resource</w:t>
      </w:r>
      <w:r w:rsidR="00852F8A">
        <w:rPr>
          <w:rFonts w:eastAsia="SimSun"/>
          <w:sz w:val="20"/>
          <w:lang w:val="en-GB" w:eastAsia="zh-CN"/>
        </w:rPr>
        <w:t>s</w:t>
      </w:r>
      <w:r w:rsidRPr="00747D83">
        <w:rPr>
          <w:rFonts w:eastAsia="SimSun" w:hint="eastAsia"/>
          <w:sz w:val="20"/>
          <w:lang w:val="en-GB" w:eastAsia="zh-CN"/>
        </w:rPr>
        <w:t xml:space="preserve"> for CLI measurement to a specific UE (possible victim UE)</w:t>
      </w:r>
    </w:p>
    <w:p w14:paraId="5F0164F5" w14:textId="6C29E455" w:rsidR="00747D83" w:rsidRPr="00747D83" w:rsidRDefault="00747D83" w:rsidP="00D91254">
      <w:pPr>
        <w:pStyle w:val="a8"/>
        <w:numPr>
          <w:ilvl w:val="1"/>
          <w:numId w:val="17"/>
        </w:numPr>
        <w:jc w:val="both"/>
        <w:rPr>
          <w:rFonts w:eastAsia="SimSun"/>
          <w:sz w:val="20"/>
          <w:lang w:val="en-GB" w:eastAsia="zh-CN"/>
        </w:rPr>
      </w:pPr>
      <w:r w:rsidRPr="00747D83">
        <w:rPr>
          <w:rFonts w:eastAsia="SimSun" w:hint="eastAsia"/>
          <w:sz w:val="20"/>
          <w:lang w:eastAsia="zh-CN"/>
        </w:rPr>
        <w:t>Measuring quantity: SRS-RSRP, CLI-</w:t>
      </w:r>
      <w:r>
        <w:rPr>
          <w:rFonts w:eastAsia="SimSun" w:hint="eastAsia"/>
          <w:sz w:val="20"/>
          <w:lang w:eastAsia="zh-CN"/>
        </w:rPr>
        <w:t>RSSI same as legacy L3 based CLI resources.</w:t>
      </w:r>
    </w:p>
    <w:p w14:paraId="1E43F652" w14:textId="7F278D06"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SRS-RSRP: </w:t>
      </w:r>
      <w:r w:rsidR="00747D83">
        <w:rPr>
          <w:rFonts w:eastAsia="SimSun"/>
          <w:sz w:val="20"/>
          <w:lang w:val="en-GB" w:eastAsia="zh-CN"/>
        </w:rPr>
        <w:t>V</w:t>
      </w:r>
      <w:r w:rsidRPr="00747D83">
        <w:rPr>
          <w:rFonts w:eastAsia="SimSun" w:hint="eastAsia"/>
          <w:sz w:val="20"/>
          <w:lang w:val="en-GB" w:eastAsia="zh-CN"/>
        </w:rPr>
        <w:t>ictim UE will measu</w:t>
      </w:r>
      <w:r w:rsidR="00747D83">
        <w:rPr>
          <w:rFonts w:eastAsia="SimSun" w:hint="eastAsia"/>
          <w:sz w:val="20"/>
          <w:lang w:val="en-GB" w:eastAsia="zh-CN"/>
        </w:rPr>
        <w:t>re aggressor UE</w:t>
      </w:r>
      <w:r w:rsidR="00747D83">
        <w:rPr>
          <w:rFonts w:eastAsia="SimSun"/>
          <w:sz w:val="20"/>
          <w:lang w:val="en-GB" w:eastAsia="zh-CN"/>
        </w:rPr>
        <w:t>’</w:t>
      </w:r>
      <w:r w:rsidRPr="00747D83">
        <w:rPr>
          <w:rFonts w:eastAsia="SimSun" w:hint="eastAsia"/>
          <w:sz w:val="20"/>
          <w:lang w:val="en-GB" w:eastAsia="zh-CN"/>
        </w:rPr>
        <w:t>s SRS transmission</w:t>
      </w:r>
    </w:p>
    <w:p w14:paraId="2453DEA0" w14:textId="2D413260"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CLI-RSSI: </w:t>
      </w:r>
      <w:r w:rsidR="00747D83">
        <w:rPr>
          <w:rFonts w:eastAsia="SimSun"/>
          <w:sz w:val="20"/>
          <w:lang w:val="en-GB" w:eastAsia="zh-CN"/>
        </w:rPr>
        <w:t>V</w:t>
      </w:r>
      <w:r w:rsidR="00747D83" w:rsidRPr="00747D83">
        <w:rPr>
          <w:rFonts w:eastAsia="SimSun" w:hint="eastAsia"/>
          <w:sz w:val="20"/>
          <w:lang w:val="en-GB" w:eastAsia="zh-CN"/>
        </w:rPr>
        <w:t xml:space="preserve">ictim </w:t>
      </w:r>
      <w:r w:rsidRPr="00747D83">
        <w:rPr>
          <w:rFonts w:eastAsia="SimSun" w:hint="eastAsia"/>
          <w:sz w:val="20"/>
          <w:lang w:val="en-GB" w:eastAsia="zh-CN"/>
        </w:rPr>
        <w:t>UE will measure aggressor UE</w:t>
      </w:r>
      <w:r w:rsidR="00747D83">
        <w:rPr>
          <w:rFonts w:eastAsia="SimSun"/>
          <w:sz w:val="20"/>
          <w:lang w:val="en-GB" w:eastAsia="zh-CN"/>
        </w:rPr>
        <w:t>’</w:t>
      </w:r>
      <w:r w:rsidRPr="00747D83">
        <w:rPr>
          <w:rFonts w:eastAsia="SimSun" w:hint="eastAsia"/>
          <w:sz w:val="20"/>
          <w:lang w:val="en-GB" w:eastAsia="zh-CN"/>
        </w:rPr>
        <w:t>s UL transmission plus any interference power on its DL reception resource.</w:t>
      </w:r>
    </w:p>
    <w:p w14:paraId="40906369" w14:textId="77777777" w:rsidR="002C0518" w:rsidRPr="00747D83" w:rsidRDefault="00B2104E" w:rsidP="00D91254">
      <w:pPr>
        <w:pStyle w:val="a8"/>
        <w:numPr>
          <w:ilvl w:val="3"/>
          <w:numId w:val="17"/>
        </w:numPr>
        <w:jc w:val="both"/>
        <w:rPr>
          <w:rFonts w:eastAsia="SimSun"/>
          <w:sz w:val="20"/>
          <w:lang w:val="en-GB" w:eastAsia="zh-CN"/>
        </w:rPr>
      </w:pPr>
      <w:r w:rsidRPr="00747D83">
        <w:rPr>
          <w:rFonts w:eastAsia="SimSun" w:hint="eastAsia"/>
          <w:sz w:val="20"/>
          <w:lang w:val="en-GB" w:eastAsia="zh-CN"/>
        </w:rPr>
        <w:t>This resource is determined by victim gNB and there is no explicit exchange of TX resource from aggressor gNB to the victim gNB.</w:t>
      </w:r>
    </w:p>
    <w:p w14:paraId="7E429153" w14:textId="642B0B25" w:rsidR="002C0518" w:rsidRPr="00747D83" w:rsidRDefault="00857655" w:rsidP="00D91254">
      <w:pPr>
        <w:pStyle w:val="a8"/>
        <w:numPr>
          <w:ilvl w:val="2"/>
          <w:numId w:val="17"/>
        </w:numPr>
        <w:jc w:val="both"/>
        <w:rPr>
          <w:rFonts w:eastAsia="SimSun"/>
          <w:sz w:val="20"/>
          <w:lang w:val="en-GB" w:eastAsia="zh-CN"/>
        </w:rPr>
      </w:pPr>
      <w:r>
        <w:rPr>
          <w:rFonts w:eastAsia="SimSun"/>
          <w:sz w:val="20"/>
          <w:lang w:val="en-GB" w:eastAsia="zh-CN"/>
        </w:rPr>
        <w:t>Etc.</w:t>
      </w:r>
    </w:p>
    <w:p w14:paraId="773C6D34" w14:textId="0225AFF3" w:rsidR="00D91254" w:rsidRPr="00D91254" w:rsidRDefault="00D91254" w:rsidP="00D91254">
      <w:pPr>
        <w:pStyle w:val="a8"/>
        <w:numPr>
          <w:ilvl w:val="1"/>
          <w:numId w:val="17"/>
        </w:numPr>
        <w:jc w:val="both"/>
        <w:rPr>
          <w:rFonts w:eastAsia="SimSun"/>
          <w:sz w:val="20"/>
          <w:lang w:val="en-GB" w:eastAsia="zh-CN"/>
        </w:rPr>
      </w:pPr>
      <w:r w:rsidRPr="00D91254">
        <w:rPr>
          <w:rFonts w:eastAsia="SimSun"/>
          <w:sz w:val="20"/>
          <w:lang w:eastAsia="zh-CN"/>
        </w:rPr>
        <w:t>Each meas</w:t>
      </w:r>
      <w:r>
        <w:rPr>
          <w:rFonts w:eastAsia="SimSun"/>
          <w:sz w:val="20"/>
          <w:lang w:eastAsia="zh-CN"/>
        </w:rPr>
        <w:t>urement</w:t>
      </w:r>
      <w:r w:rsidRPr="00D91254">
        <w:rPr>
          <w:rFonts w:eastAsia="SimSun"/>
          <w:sz w:val="20"/>
          <w:lang w:eastAsia="zh-CN"/>
        </w:rPr>
        <w:t xml:space="preserve"> resource would be either periodic resource, semi-persistent resource or aperiodic resource</w:t>
      </w:r>
      <w:r>
        <w:rPr>
          <w:rFonts w:eastAsia="SimSun" w:hint="eastAsia"/>
          <w:sz w:val="20"/>
          <w:lang w:eastAsia="zh-CN"/>
        </w:rPr>
        <w:t>.</w:t>
      </w:r>
    </w:p>
    <w:p w14:paraId="1B1390A1" w14:textId="737EE246" w:rsidR="002C0518" w:rsidRPr="00D91254" w:rsidRDefault="00D91254" w:rsidP="00337D3A">
      <w:pPr>
        <w:pStyle w:val="a8"/>
        <w:numPr>
          <w:ilvl w:val="0"/>
          <w:numId w:val="17"/>
        </w:numPr>
        <w:jc w:val="both"/>
        <w:rPr>
          <w:rFonts w:eastAsia="SimSun"/>
          <w:sz w:val="20"/>
          <w:lang w:eastAsia="zh-CN"/>
        </w:rPr>
      </w:pPr>
      <w:r w:rsidRPr="00D91254">
        <w:rPr>
          <w:rFonts w:eastAsia="SimSun" w:hint="eastAsia"/>
          <w:sz w:val="20"/>
          <w:lang w:eastAsia="zh-CN"/>
        </w:rPr>
        <w:t xml:space="preserve">Based on resource type above, measurement report </w:t>
      </w:r>
      <w:r w:rsidR="00337D3A">
        <w:rPr>
          <w:rFonts w:eastAsia="SimSun"/>
          <w:sz w:val="20"/>
          <w:lang w:eastAsia="zh-CN"/>
        </w:rPr>
        <w:t>is at least</w:t>
      </w:r>
      <w:r w:rsidR="00337D3A">
        <w:rPr>
          <w:rFonts w:eastAsia="SimSun" w:hint="eastAsia"/>
          <w:sz w:val="20"/>
          <w:lang w:eastAsia="zh-CN"/>
        </w:rPr>
        <w:t xml:space="preserve"> aperiodic report on </w:t>
      </w:r>
      <w:r w:rsidR="00B2104E" w:rsidRPr="00D91254">
        <w:rPr>
          <w:rFonts w:eastAsia="SimSun" w:hint="eastAsia"/>
          <w:sz w:val="20"/>
          <w:lang w:eastAsia="zh-CN"/>
        </w:rPr>
        <w:t>PUSCH</w:t>
      </w:r>
      <w:r w:rsidR="00337D3A">
        <w:rPr>
          <w:rFonts w:eastAsia="SimSun"/>
          <w:sz w:val="20"/>
          <w:lang w:eastAsia="zh-CN"/>
        </w:rPr>
        <w:t>; FFS for other reporting (e.g. semi-persistent, periodic reporting)</w:t>
      </w:r>
    </w:p>
    <w:p w14:paraId="79507A08" w14:textId="77777777" w:rsidR="00D91254" w:rsidRPr="00747D83" w:rsidRDefault="00D91254" w:rsidP="00D91254">
      <w:pPr>
        <w:pStyle w:val="a8"/>
        <w:ind w:left="1232"/>
        <w:jc w:val="both"/>
        <w:rPr>
          <w:rFonts w:eastAsia="SimSun"/>
          <w:sz w:val="20"/>
          <w:lang w:val="en-GB" w:eastAsia="zh-CN"/>
        </w:rPr>
      </w:pPr>
    </w:p>
    <w:p w14:paraId="30457E46" w14:textId="56487404" w:rsidR="00B919CF" w:rsidRDefault="00B919CF" w:rsidP="00337D3A">
      <w:pPr>
        <w:jc w:val="both"/>
        <w:rPr>
          <w:rFonts w:eastAsia="맑은 고딕"/>
          <w:lang w:val="en-GB" w:eastAsia="ko-KR"/>
        </w:rPr>
      </w:pPr>
      <w:r>
        <w:rPr>
          <w:rFonts w:eastAsia="맑은 고딕"/>
          <w:lang w:val="en-GB" w:eastAsia="ko-KR"/>
        </w:rPr>
        <w:t>The legacy CSI framework is consist of Report setting, Resource setting and Trigger state:</w:t>
      </w:r>
    </w:p>
    <w:p w14:paraId="6754B8AD" w14:textId="77777777" w:rsidR="008744D4" w:rsidRPr="00B919CF" w:rsidRDefault="008744D4" w:rsidP="008744D4">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Resource setting</w:t>
      </w:r>
      <w:r>
        <w:rPr>
          <w:rFonts w:eastAsia="맑은 고딕"/>
          <w:sz w:val="20"/>
          <w:szCs w:val="22"/>
          <w:lang w:val="en-GB" w:eastAsia="ko-KR"/>
        </w:rPr>
        <w:t xml:space="preserve"> (</w:t>
      </w:r>
      <w:r>
        <w:rPr>
          <w:rFonts w:ascii="Times New Roman" w:eastAsia="Times New Roman" w:hAnsi="Times New Roman" w:cs="Times New Roman"/>
          <w:i/>
          <w:sz w:val="20"/>
          <w:szCs w:val="20"/>
          <w:lang w:val="en-GB" w:eastAsia="zh-CN"/>
        </w:rPr>
        <w:t>CSI-Resource</w:t>
      </w:r>
      <w:r w:rsidRPr="00B919CF">
        <w:rPr>
          <w:rFonts w:ascii="Times New Roman" w:eastAsia="Times New Roman" w:hAnsi="Times New Roman" w:cs="Times New Roman"/>
          <w:i/>
          <w:sz w:val="20"/>
          <w:szCs w:val="20"/>
          <w:lang w:val="en-GB" w:eastAsia="zh-CN"/>
        </w:rPr>
        <w:t>Config</w:t>
      </w:r>
      <w:r>
        <w:rPr>
          <w:rFonts w:eastAsia="맑은 고딕"/>
          <w:sz w:val="20"/>
          <w:szCs w:val="22"/>
          <w:lang w:val="en-GB" w:eastAsia="ko-KR"/>
        </w:rPr>
        <w:t>): what signal to use to compute CSI</w:t>
      </w:r>
    </w:p>
    <w:p w14:paraId="3497B437" w14:textId="677D80D4" w:rsidR="00B919CF" w:rsidRPr="00B919CF" w:rsidRDefault="00B919CF" w:rsidP="00B919CF">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Report setting</w:t>
      </w:r>
      <w:r>
        <w:rPr>
          <w:rFonts w:eastAsia="맑은 고딕"/>
          <w:sz w:val="20"/>
          <w:szCs w:val="22"/>
          <w:lang w:val="en-GB" w:eastAsia="ko-KR"/>
        </w:rPr>
        <w:t xml:space="preserve"> (</w:t>
      </w:r>
      <w:r w:rsidRPr="00B919CF">
        <w:rPr>
          <w:rFonts w:ascii="Times New Roman" w:eastAsia="Times New Roman" w:hAnsi="Times New Roman" w:cs="Times New Roman"/>
          <w:i/>
          <w:sz w:val="20"/>
          <w:szCs w:val="20"/>
          <w:lang w:val="en-GB" w:eastAsia="zh-CN"/>
        </w:rPr>
        <w:t>CSI-ReportConfig</w:t>
      </w:r>
      <w:r>
        <w:rPr>
          <w:rFonts w:eastAsia="맑은 고딕"/>
          <w:sz w:val="20"/>
          <w:szCs w:val="22"/>
          <w:lang w:val="en-GB" w:eastAsia="ko-KR"/>
        </w:rPr>
        <w:t>): what CSI to report and when to report it</w:t>
      </w:r>
    </w:p>
    <w:p w14:paraId="5E12CA29" w14:textId="2D4D9B6F" w:rsidR="00B919CF" w:rsidRDefault="00B919CF" w:rsidP="00B919CF">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Trigger state</w:t>
      </w:r>
      <w:r>
        <w:rPr>
          <w:rFonts w:eastAsia="맑은 고딕"/>
          <w:sz w:val="20"/>
          <w:szCs w:val="22"/>
          <w:lang w:val="en-GB" w:eastAsia="ko-KR"/>
        </w:rPr>
        <w:t xml:space="preserve"> (</w:t>
      </w:r>
      <w:r w:rsidRPr="004624AF">
        <w:rPr>
          <w:rFonts w:ascii="Times New Roman" w:eastAsia="Times New Roman" w:hAnsi="Times New Roman" w:cs="Times New Roman"/>
          <w:i/>
          <w:sz w:val="20"/>
          <w:szCs w:val="20"/>
          <w:lang w:val="en-GB" w:eastAsia="zh-CN"/>
        </w:rPr>
        <w:t>CSI-AperiodicTriggerStateList</w:t>
      </w:r>
      <w:r>
        <w:rPr>
          <w:rFonts w:eastAsia="맑은 고딕"/>
          <w:sz w:val="20"/>
          <w:szCs w:val="22"/>
          <w:lang w:val="en-GB" w:eastAsia="ko-KR"/>
        </w:rPr>
        <w:t>)</w:t>
      </w:r>
      <w:r w:rsidR="004624AF">
        <w:rPr>
          <w:rFonts w:eastAsia="맑은 고딕"/>
          <w:sz w:val="20"/>
          <w:szCs w:val="22"/>
          <w:lang w:val="en-GB" w:eastAsia="ko-KR"/>
        </w:rPr>
        <w:t>: associates CSI report and CSI resource settings</w:t>
      </w:r>
    </w:p>
    <w:p w14:paraId="37DAB494" w14:textId="77777777" w:rsidR="004624AF" w:rsidRDefault="004624AF" w:rsidP="004624AF">
      <w:pPr>
        <w:jc w:val="both"/>
        <w:rPr>
          <w:rFonts w:eastAsia="맑은 고딕"/>
          <w:lang w:val="en-GB" w:eastAsia="ko-KR"/>
        </w:rPr>
      </w:pPr>
    </w:p>
    <w:p w14:paraId="1550BFB4" w14:textId="3FC3EF6F" w:rsidR="004624AF" w:rsidRPr="00B919CF" w:rsidRDefault="004624AF" w:rsidP="004624AF">
      <w:pPr>
        <w:jc w:val="both"/>
        <w:rPr>
          <w:rFonts w:eastAsia="맑은 고딕"/>
          <w:szCs w:val="22"/>
          <w:lang w:val="en-GB" w:eastAsia="ko-KR"/>
        </w:rPr>
      </w:pPr>
      <w:r>
        <w:rPr>
          <w:rFonts w:eastAsia="맑은 고딕"/>
          <w:lang w:val="en-GB" w:eastAsia="ko-KR"/>
        </w:rPr>
        <w:lastRenderedPageBreak/>
        <w:t>Below sections provides the detail signalling aspect to support CLI measurement resource and report configuration using CSI framework.</w:t>
      </w:r>
      <w:r w:rsidR="00C7550D">
        <w:rPr>
          <w:rFonts w:eastAsia="맑은 고딕"/>
          <w:lang w:val="en-GB" w:eastAsia="ko-KR"/>
        </w:rPr>
        <w:t xml:space="preserve"> </w:t>
      </w:r>
    </w:p>
    <w:p w14:paraId="0C2C6966" w14:textId="11410DB3" w:rsidR="00E73715" w:rsidRPr="00E73715" w:rsidRDefault="00E73715" w:rsidP="004D7E9F">
      <w:pPr>
        <w:pStyle w:val="2"/>
        <w:jc w:val="both"/>
        <w:rPr>
          <w:rFonts w:eastAsia="맑은 고딕"/>
          <w:lang w:eastAsia="ko-KR"/>
        </w:rPr>
      </w:pPr>
      <w:r>
        <w:t>CLI resource configuration</w:t>
      </w:r>
    </w:p>
    <w:p w14:paraId="0B8B18B7" w14:textId="237572B0" w:rsidR="00421FE1" w:rsidRDefault="00337D3A" w:rsidP="00822A41">
      <w:pPr>
        <w:jc w:val="both"/>
        <w:rPr>
          <w:rFonts w:eastAsia="바탕"/>
          <w:iCs/>
          <w:color w:val="000000"/>
          <w:lang w:val="en-GB" w:eastAsia="en-US"/>
        </w:rPr>
      </w:pPr>
      <w:r>
        <w:rPr>
          <w:rFonts w:eastAsia="맑은 고딕" w:hint="eastAsia"/>
          <w:lang w:eastAsia="ko-KR"/>
        </w:rPr>
        <w:t xml:space="preserve">Based on RAN1 </w:t>
      </w:r>
      <w:r w:rsidR="00421FE1">
        <w:rPr>
          <w:rFonts w:eastAsia="맑은 고딕" w:hint="eastAsia"/>
          <w:lang w:eastAsia="ko-KR"/>
        </w:rPr>
        <w:t>parameter list [4]</w:t>
      </w:r>
      <w:r>
        <w:rPr>
          <w:rFonts w:eastAsia="맑은 고딕" w:hint="eastAsia"/>
          <w:lang w:eastAsia="ko-KR"/>
        </w:rPr>
        <w:t xml:space="preserve">, </w:t>
      </w:r>
      <w:r w:rsidR="00421FE1">
        <w:rPr>
          <w:rFonts w:eastAsia="맑은 고딕"/>
          <w:lang w:eastAsia="ko-KR"/>
        </w:rPr>
        <w:t>RRC running CR [3] implements the CLI resource configuration i.e.</w:t>
      </w:r>
      <w:r w:rsidR="00452F60">
        <w:rPr>
          <w:rFonts w:eastAsia="맑은 고딕"/>
          <w:lang w:eastAsia="ko-KR"/>
        </w:rPr>
        <w:t xml:space="preserve"> </w:t>
      </w:r>
      <w:r w:rsidR="00452F60" w:rsidRPr="00452F60">
        <w:rPr>
          <w:rFonts w:eastAsia="맑은 고딕"/>
          <w:lang w:eastAsia="ko-KR"/>
        </w:rPr>
        <w:t>two CLI measurement resource set lists for SRS-RSRP and CLI-RSSI</w:t>
      </w:r>
      <w:r w:rsidR="00452F60">
        <w:rPr>
          <w:rFonts w:eastAsia="맑은 고딕"/>
          <w:lang w:eastAsia="ko-KR"/>
        </w:rPr>
        <w:t xml:space="preserve"> could be configured in </w:t>
      </w:r>
      <w:r w:rsidR="00452F60" w:rsidRPr="00DF211A">
        <w:rPr>
          <w:rFonts w:ascii="Times" w:eastAsia="바탕" w:hAnsi="Times" w:cs="Times New Roman"/>
          <w:i/>
          <w:iCs/>
          <w:color w:val="000000"/>
          <w:lang w:val="en-GB" w:eastAsia="en-US"/>
        </w:rPr>
        <w:t>CSI-ResourceConfig</w:t>
      </w:r>
      <w:r w:rsidR="00452F60" w:rsidRPr="00452F60">
        <w:rPr>
          <w:rFonts w:eastAsia="바탕"/>
          <w:iCs/>
          <w:color w:val="000000"/>
          <w:lang w:val="en-GB" w:eastAsia="en-US"/>
        </w:rPr>
        <w:t xml:space="preserve"> </w:t>
      </w:r>
      <w:r w:rsidR="00421FE1">
        <w:rPr>
          <w:rFonts w:eastAsia="바탕"/>
          <w:iCs/>
          <w:color w:val="000000"/>
          <w:lang w:val="en-GB" w:eastAsia="en-US"/>
        </w:rPr>
        <w:t xml:space="preserve">as below. For one </w:t>
      </w:r>
      <w:r w:rsidR="00421FE1" w:rsidRPr="00421FE1">
        <w:rPr>
          <w:rFonts w:eastAsia="바탕"/>
          <w:iCs/>
          <w:color w:val="000000"/>
          <w:lang w:val="en-GB" w:eastAsia="en-US"/>
        </w:rPr>
        <w:t>csi-ResourceConfigId</w:t>
      </w:r>
      <w:r w:rsidR="00421FE1">
        <w:rPr>
          <w:rFonts w:eastAsia="바탕"/>
          <w:iCs/>
          <w:color w:val="000000"/>
          <w:lang w:val="en-GB" w:eastAsia="en-US"/>
        </w:rPr>
        <w:t>, only one type of CLI resource is configured using the CHOICE structure.</w:t>
      </w:r>
    </w:p>
    <w:p w14:paraId="62555F34"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CSI-ResourceConfig ::=      </w:t>
      </w:r>
      <w:r w:rsidRPr="00421FE1">
        <w:rPr>
          <w:rFonts w:ascii="Courier New" w:eastAsia="Times New Roman" w:hAnsi="Courier New" w:cs="Times New Roman"/>
          <w:color w:val="993366"/>
          <w:sz w:val="12"/>
          <w:szCs w:val="20"/>
          <w:lang w:val="en-GB"/>
        </w:rPr>
        <w:t>SEQUENCE</w:t>
      </w:r>
      <w:r w:rsidRPr="00421FE1">
        <w:rPr>
          <w:rFonts w:ascii="Courier New" w:eastAsia="Times New Roman" w:hAnsi="Courier New" w:cs="Times New Roman"/>
          <w:sz w:val="12"/>
          <w:szCs w:val="20"/>
          <w:lang w:val="en-GB"/>
        </w:rPr>
        <w:t xml:space="preserve"> {</w:t>
      </w:r>
    </w:p>
    <w:p w14:paraId="00323B24"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csi-ResourceConfigId        CSI-ResourceConfigId,</w:t>
      </w:r>
    </w:p>
    <w:p w14:paraId="2213811D"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sz w:val="12"/>
          <w:szCs w:val="20"/>
          <w:highlight w:val="yellow"/>
          <w:lang w:val="en-GB"/>
        </w:rPr>
        <w:t>csi-RS-ResourceSetList</w:t>
      </w: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993366"/>
          <w:sz w:val="12"/>
          <w:szCs w:val="20"/>
          <w:lang w:val="en-GB"/>
        </w:rPr>
        <w:t>CHOICE</w:t>
      </w:r>
      <w:r w:rsidRPr="00421FE1">
        <w:rPr>
          <w:rFonts w:ascii="Courier New" w:eastAsia="Times New Roman" w:hAnsi="Courier New" w:cs="Times New Roman"/>
          <w:sz w:val="12"/>
          <w:szCs w:val="20"/>
          <w:lang w:val="en-GB"/>
        </w:rPr>
        <w:t xml:space="preserve"> {</w:t>
      </w:r>
    </w:p>
    <w:p w14:paraId="614CEF61"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nzp-CSI-RS-SSB              </w:t>
      </w:r>
      <w:r w:rsidRPr="00421FE1">
        <w:rPr>
          <w:rFonts w:ascii="Courier New" w:eastAsia="Times New Roman" w:hAnsi="Courier New" w:cs="Times New Roman"/>
          <w:color w:val="993366"/>
          <w:sz w:val="12"/>
          <w:szCs w:val="20"/>
          <w:lang w:val="en-GB"/>
        </w:rPr>
        <w:t>SEQUENCE</w:t>
      </w:r>
      <w:r w:rsidRPr="00421FE1">
        <w:rPr>
          <w:rFonts w:ascii="Courier New" w:eastAsia="Times New Roman" w:hAnsi="Courier New" w:cs="Times New Roman"/>
          <w:sz w:val="12"/>
          <w:szCs w:val="20"/>
          <w:lang w:val="en-GB"/>
        </w:rPr>
        <w:t xml:space="preserve"> {</w:t>
      </w:r>
    </w:p>
    <w:p w14:paraId="5F884D27"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nzp-CSI-RS-ResourceSetList  </w:t>
      </w:r>
      <w:r w:rsidRPr="00421FE1">
        <w:rPr>
          <w:rFonts w:ascii="Courier New" w:eastAsia="Times New Roman" w:hAnsi="Courier New" w:cs="Times New Roman"/>
          <w:color w:val="993366"/>
          <w:sz w:val="12"/>
          <w:szCs w:val="20"/>
          <w:lang w:val="en-GB"/>
        </w:rPr>
        <w:t>SEQUENCE</w:t>
      </w: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993366"/>
          <w:sz w:val="12"/>
          <w:szCs w:val="20"/>
          <w:lang w:val="en-GB"/>
        </w:rPr>
        <w:t>SIZE</w:t>
      </w:r>
      <w:r w:rsidRPr="00421FE1">
        <w:rPr>
          <w:rFonts w:ascii="Courier New" w:eastAsia="Times New Roman" w:hAnsi="Courier New" w:cs="Times New Roman"/>
          <w:sz w:val="12"/>
          <w:szCs w:val="20"/>
          <w:lang w:val="en-GB"/>
        </w:rPr>
        <w:t xml:space="preserve"> (1..maxNrofNZP-CSI-RS-ResourceSetsPerConfig))</w:t>
      </w:r>
      <w:r w:rsidRPr="00421FE1">
        <w:rPr>
          <w:rFonts w:ascii="Courier New" w:eastAsia="Times New Roman" w:hAnsi="Courier New" w:cs="Times New Roman"/>
          <w:color w:val="993366"/>
          <w:sz w:val="12"/>
          <w:szCs w:val="20"/>
          <w:lang w:val="en-GB"/>
        </w:rPr>
        <w:t xml:space="preserve"> OF</w:t>
      </w:r>
      <w:r w:rsidRPr="00421FE1">
        <w:rPr>
          <w:rFonts w:ascii="Courier New" w:eastAsia="Times New Roman" w:hAnsi="Courier New" w:cs="Times New Roman"/>
          <w:sz w:val="12"/>
          <w:szCs w:val="20"/>
          <w:lang w:val="en-GB"/>
        </w:rPr>
        <w:t xml:space="preserve"> NZP-CSI-RS-ResourceSetId</w:t>
      </w:r>
    </w:p>
    <w:p w14:paraId="0B04C71C"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2"/>
          <w:szCs w:val="20"/>
          <w:lang w:val="en-GB"/>
        </w:rPr>
      </w:pP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993366"/>
          <w:sz w:val="12"/>
          <w:szCs w:val="20"/>
          <w:lang w:val="en-GB"/>
        </w:rPr>
        <w:t>OPTIONAL</w:t>
      </w: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808080"/>
          <w:sz w:val="12"/>
          <w:szCs w:val="20"/>
          <w:lang w:val="en-GB"/>
        </w:rPr>
        <w:t>-- Need R</w:t>
      </w:r>
    </w:p>
    <w:p w14:paraId="51572CE7"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2"/>
          <w:szCs w:val="20"/>
          <w:lang w:val="en-GB"/>
        </w:rPr>
      </w:pPr>
      <w:r w:rsidRPr="00421FE1">
        <w:rPr>
          <w:rFonts w:ascii="Courier New" w:eastAsia="Times New Roman" w:hAnsi="Courier New" w:cs="Times New Roman"/>
          <w:sz w:val="12"/>
          <w:szCs w:val="20"/>
          <w:lang w:val="en-GB"/>
        </w:rPr>
        <w:t xml:space="preserve">            csi-SSB-ResourceSetList     </w:t>
      </w:r>
      <w:r w:rsidRPr="00421FE1">
        <w:rPr>
          <w:rFonts w:ascii="Courier New" w:eastAsia="Times New Roman" w:hAnsi="Courier New" w:cs="Times New Roman"/>
          <w:color w:val="993366"/>
          <w:sz w:val="12"/>
          <w:szCs w:val="20"/>
          <w:lang w:val="en-GB"/>
        </w:rPr>
        <w:t>SEQUENCE</w:t>
      </w: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993366"/>
          <w:sz w:val="12"/>
          <w:szCs w:val="20"/>
          <w:lang w:val="en-GB"/>
        </w:rPr>
        <w:t>SIZE</w:t>
      </w:r>
      <w:r w:rsidRPr="00421FE1">
        <w:rPr>
          <w:rFonts w:ascii="Courier New" w:eastAsia="Times New Roman" w:hAnsi="Courier New" w:cs="Times New Roman"/>
          <w:sz w:val="12"/>
          <w:szCs w:val="20"/>
          <w:lang w:val="en-GB"/>
        </w:rPr>
        <w:t xml:space="preserve"> (1..maxNrofCSI-SSB-ResourceSetsPerConfig))</w:t>
      </w:r>
      <w:r w:rsidRPr="00421FE1">
        <w:rPr>
          <w:rFonts w:ascii="Courier New" w:eastAsia="Times New Roman" w:hAnsi="Courier New" w:cs="Times New Roman"/>
          <w:color w:val="993366"/>
          <w:sz w:val="12"/>
          <w:szCs w:val="20"/>
          <w:lang w:val="en-GB"/>
        </w:rPr>
        <w:t xml:space="preserve"> OF</w:t>
      </w:r>
      <w:r w:rsidRPr="00421FE1">
        <w:rPr>
          <w:rFonts w:ascii="Courier New" w:eastAsia="Times New Roman" w:hAnsi="Courier New" w:cs="Times New Roman"/>
          <w:sz w:val="12"/>
          <w:szCs w:val="20"/>
          <w:lang w:val="en-GB"/>
        </w:rPr>
        <w:t xml:space="preserve"> CSI-SSB-ResourceSetId  </w:t>
      </w:r>
      <w:r w:rsidRPr="00421FE1">
        <w:rPr>
          <w:rFonts w:ascii="Courier New" w:eastAsia="Times New Roman" w:hAnsi="Courier New" w:cs="Times New Roman"/>
          <w:color w:val="993366"/>
          <w:sz w:val="12"/>
          <w:szCs w:val="20"/>
          <w:lang w:val="en-GB"/>
        </w:rPr>
        <w:t>OPTIONAL</w:t>
      </w: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808080"/>
          <w:sz w:val="12"/>
          <w:szCs w:val="20"/>
          <w:lang w:val="en-GB"/>
        </w:rPr>
        <w:t>-- Need R</w:t>
      </w:r>
    </w:p>
    <w:p w14:paraId="18626872"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w:t>
      </w:r>
    </w:p>
    <w:p w14:paraId="124D9EAE"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csi-IM-ResourceSetList      </w:t>
      </w:r>
      <w:r w:rsidRPr="00421FE1">
        <w:rPr>
          <w:rFonts w:ascii="Courier New" w:eastAsia="Times New Roman" w:hAnsi="Courier New" w:cs="Times New Roman"/>
          <w:color w:val="993366"/>
          <w:sz w:val="12"/>
          <w:szCs w:val="20"/>
          <w:lang w:val="en-GB"/>
        </w:rPr>
        <w:t>SEQUENCE</w:t>
      </w:r>
      <w:r w:rsidRPr="00421FE1">
        <w:rPr>
          <w:rFonts w:ascii="Courier New" w:eastAsia="Times New Roman" w:hAnsi="Courier New" w:cs="Times New Roman"/>
          <w:sz w:val="12"/>
          <w:szCs w:val="20"/>
          <w:lang w:val="en-GB"/>
        </w:rPr>
        <w:t xml:space="preserve"> (</w:t>
      </w:r>
      <w:r w:rsidRPr="00421FE1">
        <w:rPr>
          <w:rFonts w:ascii="Courier New" w:eastAsia="Times New Roman" w:hAnsi="Courier New" w:cs="Times New Roman"/>
          <w:color w:val="993366"/>
          <w:sz w:val="12"/>
          <w:szCs w:val="20"/>
          <w:lang w:val="en-GB"/>
        </w:rPr>
        <w:t>SIZE</w:t>
      </w:r>
      <w:r w:rsidRPr="00421FE1">
        <w:rPr>
          <w:rFonts w:ascii="Courier New" w:eastAsia="Times New Roman" w:hAnsi="Courier New" w:cs="Times New Roman"/>
          <w:sz w:val="12"/>
          <w:szCs w:val="20"/>
          <w:lang w:val="en-GB"/>
        </w:rPr>
        <w:t xml:space="preserve"> (1..maxNrofCSI-IM-ResourceSetsPerConfig))</w:t>
      </w:r>
      <w:r w:rsidRPr="00421FE1">
        <w:rPr>
          <w:rFonts w:ascii="Courier New" w:eastAsia="Times New Roman" w:hAnsi="Courier New" w:cs="Times New Roman"/>
          <w:color w:val="993366"/>
          <w:sz w:val="12"/>
          <w:szCs w:val="20"/>
          <w:lang w:val="en-GB"/>
        </w:rPr>
        <w:t xml:space="preserve"> OF</w:t>
      </w:r>
      <w:r w:rsidRPr="00421FE1">
        <w:rPr>
          <w:rFonts w:ascii="Courier New" w:eastAsia="Times New Roman" w:hAnsi="Courier New" w:cs="Times New Roman"/>
          <w:sz w:val="12"/>
          <w:szCs w:val="20"/>
          <w:lang w:val="en-GB"/>
        </w:rPr>
        <w:t xml:space="preserve"> CSI-IM-ResourceSetId</w:t>
      </w:r>
    </w:p>
    <w:p w14:paraId="46CD34B4"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w:t>
      </w:r>
    </w:p>
    <w:p w14:paraId="496BBFC5"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p>
    <w:p w14:paraId="45A8D55D"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bwp-Id                      BWP-Id,</w:t>
      </w:r>
    </w:p>
    <w:p w14:paraId="790E20BB"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resourceType                </w:t>
      </w:r>
      <w:r w:rsidRPr="00421FE1">
        <w:rPr>
          <w:rFonts w:ascii="Courier New" w:eastAsia="Times New Roman" w:hAnsi="Courier New" w:cs="Times New Roman"/>
          <w:color w:val="993366"/>
          <w:sz w:val="12"/>
          <w:szCs w:val="20"/>
          <w:lang w:val="en-GB"/>
        </w:rPr>
        <w:t>ENUMERATED</w:t>
      </w:r>
      <w:r w:rsidRPr="00421FE1">
        <w:rPr>
          <w:rFonts w:ascii="Courier New" w:eastAsia="Times New Roman" w:hAnsi="Courier New" w:cs="Times New Roman"/>
          <w:sz w:val="12"/>
          <w:szCs w:val="20"/>
          <w:lang w:val="en-GB"/>
        </w:rPr>
        <w:t xml:space="preserve"> { aperiodic, semiPersistent, periodic },</w:t>
      </w:r>
    </w:p>
    <w:p w14:paraId="2E0A9EDF"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w:t>
      </w:r>
    </w:p>
    <w:p w14:paraId="687D8B14"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w:t>
      </w:r>
    </w:p>
    <w:p w14:paraId="334D75B4"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csi-SSB-ResourceSetListExt-r17      CSI-SSB-ResourceSetId                                                  OPTIONAL  -- Need R</w:t>
      </w:r>
    </w:p>
    <w:p w14:paraId="3DA94266"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 xml:space="preserve">    ]],</w:t>
      </w:r>
    </w:p>
    <w:p w14:paraId="21650BE3"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w:t>
      </w:r>
    </w:p>
    <w:p w14:paraId="3C85CC39"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w:t>
      </w:r>
    </w:p>
    <w:p w14:paraId="73F8687E"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cli-MeasurementResourceSetList-r19        CHOICE {</w:t>
      </w:r>
    </w:p>
    <w:p w14:paraId="1BCD960C"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cli-RSSI-MeasurementResourceSetList    CHOICE {</w:t>
      </w:r>
    </w:p>
    <w:p w14:paraId="39020FF8"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CLI-RSSI-MeasurementResourceSetList-r19,</w:t>
      </w:r>
    </w:p>
    <w:p w14:paraId="1F2B6D1F"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CLI-RSSI-MeasurementResourceSet-r19</w:t>
      </w:r>
    </w:p>
    <w:p w14:paraId="6005F170"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w:t>
      </w:r>
    </w:p>
    <w:p w14:paraId="5F0C31D9"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srs-RSRP-MeasurementResourceSetList    CHOICE {</w:t>
      </w:r>
    </w:p>
    <w:p w14:paraId="71E13BB4"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SRS-RSRP-MeasurementResourceSetList-r19,</w:t>
      </w:r>
    </w:p>
    <w:p w14:paraId="68BC5B7A"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SRS-RSRP-MeasurementResourceSet-r19</w:t>
      </w:r>
    </w:p>
    <w:p w14:paraId="1D0E5786"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w:t>
      </w:r>
    </w:p>
    <w:p w14:paraId="4A40815A"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w:t>
      </w:r>
    </w:p>
    <w:p w14:paraId="27AF3316"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2"/>
          <w:szCs w:val="20"/>
          <w:u w:val="single"/>
          <w:lang w:val="en-GB"/>
        </w:rPr>
      </w:pPr>
      <w:r w:rsidRPr="00421FE1">
        <w:rPr>
          <w:rFonts w:ascii="Courier New" w:eastAsia="Times New Roman" w:hAnsi="Courier New" w:cs="Times New Roman"/>
          <w:color w:val="FF0000"/>
          <w:sz w:val="12"/>
          <w:szCs w:val="20"/>
          <w:u w:val="single"/>
          <w:lang w:val="en-GB"/>
        </w:rPr>
        <w:t xml:space="preserve">    ]]</w:t>
      </w:r>
    </w:p>
    <w:p w14:paraId="0747A139" w14:textId="77777777" w:rsidR="00421FE1" w:rsidRPr="00421FE1" w:rsidRDefault="00421FE1" w:rsidP="004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2"/>
          <w:szCs w:val="20"/>
          <w:lang w:val="en-GB"/>
        </w:rPr>
      </w:pPr>
      <w:r w:rsidRPr="00421FE1">
        <w:rPr>
          <w:rFonts w:ascii="Courier New" w:eastAsia="Times New Roman" w:hAnsi="Courier New" w:cs="Times New Roman"/>
          <w:sz w:val="12"/>
          <w:szCs w:val="20"/>
          <w:lang w:val="en-GB"/>
        </w:rPr>
        <w:t>}</w:t>
      </w:r>
    </w:p>
    <w:p w14:paraId="403975DC" w14:textId="647883B3" w:rsidR="00337D3A" w:rsidRDefault="00337D3A" w:rsidP="00822A41">
      <w:pPr>
        <w:jc w:val="both"/>
        <w:rPr>
          <w:rFonts w:eastAsia="바탕"/>
          <w:iCs/>
          <w:color w:val="000000"/>
          <w:lang w:val="en-GB" w:eastAsia="en-US"/>
        </w:rPr>
      </w:pPr>
    </w:p>
    <w:p w14:paraId="2A8E40C9" w14:textId="443CD08D" w:rsidR="00E55DBD" w:rsidRPr="00421FE1" w:rsidRDefault="00421FE1" w:rsidP="00421FE1">
      <w:pPr>
        <w:jc w:val="both"/>
        <w:rPr>
          <w:rFonts w:eastAsia="맑은 고딕"/>
          <w:szCs w:val="20"/>
          <w:lang w:eastAsia="ko-KR"/>
        </w:rPr>
      </w:pPr>
      <w:r w:rsidRPr="00421FE1">
        <w:rPr>
          <w:rFonts w:eastAsia="맑은 고딕"/>
          <w:szCs w:val="20"/>
          <w:lang w:eastAsia="ko-KR"/>
        </w:rPr>
        <w:t>However</w:t>
      </w:r>
      <w:r>
        <w:rPr>
          <w:rFonts w:eastAsia="맑은 고딕"/>
          <w:szCs w:val="20"/>
          <w:lang w:eastAsia="ko-KR"/>
        </w:rPr>
        <w:t xml:space="preserve"> from our understanding, there is no reason to have CHOICE structure for </w:t>
      </w:r>
      <w:r w:rsidRPr="00421FE1">
        <w:rPr>
          <w:rFonts w:eastAsia="맑은 고딕"/>
          <w:szCs w:val="20"/>
          <w:lang w:eastAsia="ko-KR"/>
        </w:rPr>
        <w:t>cli-RSSI-MeasurementResourceSetList</w:t>
      </w:r>
      <w:r>
        <w:rPr>
          <w:rFonts w:eastAsia="맑은 고딕"/>
          <w:szCs w:val="20"/>
          <w:lang w:eastAsia="ko-KR"/>
        </w:rPr>
        <w:t xml:space="preserve"> and </w:t>
      </w:r>
      <w:r w:rsidRPr="00421FE1">
        <w:rPr>
          <w:rFonts w:eastAsia="맑은 고딕"/>
          <w:szCs w:val="20"/>
          <w:lang w:eastAsia="ko-KR"/>
        </w:rPr>
        <w:t>srs-RSRP-MeasurementResourceSetList</w:t>
      </w:r>
      <w:r>
        <w:rPr>
          <w:rFonts w:eastAsia="맑은 고딕"/>
          <w:szCs w:val="20"/>
          <w:lang w:eastAsia="ko-KR"/>
        </w:rPr>
        <w:t xml:space="preserve">. We think only </w:t>
      </w:r>
      <w:r w:rsidRPr="00421FE1">
        <w:rPr>
          <w:rFonts w:eastAsia="맑은 고딕"/>
          <w:szCs w:val="20"/>
          <w:lang w:eastAsia="ko-KR"/>
        </w:rPr>
        <w:t>CLI-RSSI-MeasurementResourceSetList-r19</w:t>
      </w:r>
      <w:r>
        <w:rPr>
          <w:rFonts w:eastAsia="맑은 고딕"/>
          <w:szCs w:val="20"/>
          <w:lang w:eastAsia="ko-KR"/>
        </w:rPr>
        <w:t xml:space="preserve"> and </w:t>
      </w:r>
      <w:r w:rsidRPr="00421FE1">
        <w:rPr>
          <w:rFonts w:eastAsia="맑은 고딕"/>
          <w:szCs w:val="20"/>
          <w:lang w:eastAsia="ko-KR"/>
        </w:rPr>
        <w:t>SRS-RSRP-MeasurementResourceSetList-r19</w:t>
      </w:r>
      <w:r>
        <w:rPr>
          <w:rFonts w:eastAsia="맑은 고딕"/>
          <w:szCs w:val="20"/>
          <w:lang w:eastAsia="ko-KR"/>
        </w:rPr>
        <w:t xml:space="preserve"> are needed for </w:t>
      </w:r>
      <w:r w:rsidRPr="00421FE1">
        <w:rPr>
          <w:rFonts w:eastAsia="맑은 고딕"/>
          <w:szCs w:val="20"/>
          <w:lang w:eastAsia="ko-KR"/>
        </w:rPr>
        <w:t>cli-RSSI-MeasurementResourceSetList</w:t>
      </w:r>
      <w:r>
        <w:rPr>
          <w:rFonts w:eastAsia="맑은 고딕"/>
          <w:szCs w:val="20"/>
          <w:lang w:eastAsia="ko-KR"/>
        </w:rPr>
        <w:t xml:space="preserve"> and </w:t>
      </w:r>
      <w:r w:rsidRPr="00421FE1">
        <w:rPr>
          <w:rFonts w:eastAsia="맑은 고딕"/>
          <w:szCs w:val="20"/>
          <w:lang w:eastAsia="ko-KR"/>
        </w:rPr>
        <w:t>srs-RSRP-MeasurementResourceSetList</w:t>
      </w:r>
      <w:r>
        <w:rPr>
          <w:rFonts w:eastAsia="맑은 고딕"/>
          <w:szCs w:val="20"/>
          <w:lang w:eastAsia="ko-KR"/>
        </w:rPr>
        <w:t>, respectively.</w:t>
      </w:r>
    </w:p>
    <w:p w14:paraId="316A3BF6" w14:textId="6DC34AC5" w:rsidR="00452F60" w:rsidRDefault="00452F60" w:rsidP="00452F60">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w:t>
      </w:r>
      <w:r w:rsidR="00421FE1">
        <w:rPr>
          <w:rFonts w:eastAsia="SimSun"/>
          <w:b/>
          <w:lang w:val="en-GB" w:eastAsia="zh-CN"/>
        </w:rPr>
        <w:t>F</w:t>
      </w:r>
      <w:r w:rsidR="00421FE1" w:rsidRPr="00421FE1">
        <w:rPr>
          <w:rFonts w:eastAsia="SimSun"/>
          <w:b/>
          <w:lang w:val="en-GB" w:eastAsia="zh-CN"/>
        </w:rPr>
        <w:t>or cli-RSSI-MeasurementResourceSetList and srs-R</w:t>
      </w:r>
      <w:r w:rsidR="00421FE1">
        <w:rPr>
          <w:rFonts w:eastAsia="SimSun"/>
          <w:b/>
          <w:lang w:val="en-GB" w:eastAsia="zh-CN"/>
        </w:rPr>
        <w:t xml:space="preserve">SRP-MeasurementResourceSetList, </w:t>
      </w:r>
      <w:r w:rsidR="00421FE1" w:rsidRPr="00421FE1">
        <w:rPr>
          <w:rFonts w:eastAsia="SimSun"/>
          <w:b/>
          <w:lang w:val="en-GB" w:eastAsia="zh-CN"/>
        </w:rPr>
        <w:t>only CLI-RSSI-MeasurementResourceSetList-r19 and SRS-RSRP-MeasurementResourceSetList-r19 are needed</w:t>
      </w:r>
      <w:r w:rsidR="00421FE1">
        <w:rPr>
          <w:rFonts w:eastAsia="SimSun"/>
          <w:b/>
          <w:lang w:val="en-GB" w:eastAsia="zh-CN"/>
        </w:rPr>
        <w:t xml:space="preserve"> i.e. no CHOICE structure for this fields</w:t>
      </w:r>
      <w:r w:rsidR="00421FE1" w:rsidRPr="00421FE1">
        <w:rPr>
          <w:rFonts w:eastAsia="SimSun"/>
          <w:b/>
          <w:lang w:val="en-GB" w:eastAsia="zh-CN"/>
        </w:rPr>
        <w:t>.</w:t>
      </w:r>
    </w:p>
    <w:p w14:paraId="78186152" w14:textId="34733081" w:rsidR="00180FEB" w:rsidRPr="00180FEB" w:rsidRDefault="00180FEB" w:rsidP="00452F60">
      <w:pPr>
        <w:jc w:val="both"/>
        <w:rPr>
          <w:rFonts w:eastAsia="SimSun"/>
          <w:lang w:val="en-GB" w:eastAsia="zh-CN"/>
        </w:rPr>
      </w:pPr>
      <w:r>
        <w:rPr>
          <w:rFonts w:eastAsia="SimSun"/>
          <w:lang w:val="en-GB" w:eastAsia="zh-CN"/>
        </w:rPr>
        <w:t xml:space="preserve">In addition, there is one legacy mandatory field in </w:t>
      </w:r>
      <w:r w:rsidRPr="00180FEB">
        <w:rPr>
          <w:rFonts w:eastAsia="SimSun"/>
          <w:lang w:val="en-GB" w:eastAsia="zh-CN"/>
        </w:rPr>
        <w:t>(csi-RS-ResourceSetList) in CSI-ResourceConfig IE</w:t>
      </w:r>
      <w:r>
        <w:rPr>
          <w:rFonts w:eastAsia="SimSun"/>
          <w:lang w:val="en-GB" w:eastAsia="zh-CN"/>
        </w:rPr>
        <w:t xml:space="preserve">, but we think this field is not needed if the new </w:t>
      </w:r>
      <w:r w:rsidR="00064F09" w:rsidRPr="00064F09">
        <w:rPr>
          <w:rFonts w:eastAsia="SimSun"/>
          <w:lang w:val="en-GB" w:eastAsia="zh-CN"/>
        </w:rPr>
        <w:t>cli-MeasurementResourceSetList</w:t>
      </w:r>
      <w:r w:rsidR="00064F09">
        <w:rPr>
          <w:rFonts w:eastAsia="SimSun"/>
          <w:lang w:val="en-GB" w:eastAsia="zh-CN"/>
        </w:rPr>
        <w:t xml:space="preserve"> is configured. So, the new </w:t>
      </w:r>
      <w:r w:rsidR="00064F09" w:rsidRPr="00064F09">
        <w:rPr>
          <w:rFonts w:eastAsia="SimSun"/>
          <w:lang w:val="en-GB" w:eastAsia="zh-CN"/>
        </w:rPr>
        <w:t>restriction to ignore the legacy mandatory field (csi-RS-ResourceSetList) in CSI-ResourceConfig IE</w:t>
      </w:r>
      <w:r w:rsidR="00064F09">
        <w:rPr>
          <w:rFonts w:eastAsia="SimSun"/>
          <w:lang w:val="en-GB" w:eastAsia="zh-CN"/>
        </w:rPr>
        <w:t xml:space="preserve"> is needed</w:t>
      </w:r>
      <w:r w:rsidR="00064F09" w:rsidRPr="00064F09">
        <w:rPr>
          <w:rFonts w:eastAsia="SimSun"/>
          <w:lang w:val="en-GB" w:eastAsia="zh-CN"/>
        </w:rPr>
        <w:t xml:space="preserve"> if the new CLI measure</w:t>
      </w:r>
      <w:r w:rsidR="00064F09">
        <w:rPr>
          <w:rFonts w:eastAsia="SimSun"/>
          <w:lang w:val="en-GB" w:eastAsia="zh-CN"/>
        </w:rPr>
        <w:t xml:space="preserve">ment resource set is configured </w:t>
      </w:r>
    </w:p>
    <w:p w14:paraId="4988E75A" w14:textId="18E579D9" w:rsidR="002A4FE5" w:rsidRPr="00421FE1" w:rsidRDefault="00421FE1" w:rsidP="00421FE1">
      <w:pPr>
        <w:jc w:val="both"/>
        <w:rPr>
          <w:rFonts w:eastAsia="맑은 고딕"/>
          <w:b/>
          <w:lang w:eastAsia="ko-KR"/>
        </w:rPr>
      </w:pPr>
      <w:r w:rsidRPr="00421FE1">
        <w:rPr>
          <w:rFonts w:eastAsia="맑은 고딕" w:hint="eastAsia"/>
          <w:b/>
          <w:lang w:eastAsia="ko-KR"/>
        </w:rPr>
        <w:t>P</w:t>
      </w:r>
      <w:r w:rsidRPr="00421FE1">
        <w:rPr>
          <w:rFonts w:eastAsia="맑은 고딕"/>
          <w:b/>
          <w:lang w:eastAsia="ko-KR"/>
        </w:rPr>
        <w:t>roposal 2</w:t>
      </w:r>
      <w:r>
        <w:rPr>
          <w:rFonts w:eastAsia="맑은 고딕"/>
          <w:b/>
          <w:lang w:eastAsia="ko-KR"/>
        </w:rPr>
        <w:t xml:space="preserve">: </w:t>
      </w:r>
      <w:r w:rsidRPr="00421FE1">
        <w:rPr>
          <w:rFonts w:eastAsia="맑은 고딕"/>
          <w:b/>
          <w:lang w:eastAsia="ko-KR"/>
        </w:rPr>
        <w:t>Additional restriction to ignore the legacy mandatory field</w:t>
      </w:r>
      <w:r>
        <w:rPr>
          <w:rFonts w:eastAsia="맑은 고딕"/>
          <w:b/>
          <w:lang w:eastAsia="ko-KR"/>
        </w:rPr>
        <w:t xml:space="preserve"> </w:t>
      </w:r>
      <w:r w:rsidRPr="002A4FE5">
        <w:rPr>
          <w:rFonts w:eastAsia="바탕"/>
          <w:b/>
          <w:iCs/>
          <w:color w:val="000000"/>
          <w:lang w:val="en-GB" w:eastAsia="en-US"/>
        </w:rPr>
        <w:t>(csi-RS-ResourceSetList) in CSI-ResourceConfig IE</w:t>
      </w:r>
      <w:r w:rsidRPr="00421FE1">
        <w:rPr>
          <w:rFonts w:eastAsia="맑은 고딕"/>
          <w:b/>
          <w:lang w:eastAsia="ko-KR"/>
        </w:rPr>
        <w:t xml:space="preserve"> </w:t>
      </w:r>
      <w:r w:rsidR="00064F09">
        <w:rPr>
          <w:rFonts w:eastAsia="맑은 고딕"/>
          <w:b/>
          <w:lang w:eastAsia="ko-KR"/>
        </w:rPr>
        <w:t xml:space="preserve">is needed </w:t>
      </w:r>
      <w:r w:rsidRPr="00421FE1">
        <w:rPr>
          <w:rFonts w:eastAsia="맑은 고딕"/>
          <w:b/>
          <w:lang w:eastAsia="ko-KR"/>
        </w:rPr>
        <w:t xml:space="preserve">if the new CLI measurement resource set </w:t>
      </w:r>
      <w:r>
        <w:rPr>
          <w:rFonts w:eastAsia="맑은 고딕"/>
          <w:b/>
          <w:lang w:eastAsia="ko-KR"/>
        </w:rPr>
        <w:t>is</w:t>
      </w:r>
      <w:r w:rsidRPr="00421FE1">
        <w:rPr>
          <w:rFonts w:eastAsia="맑은 고딕"/>
          <w:b/>
          <w:lang w:eastAsia="ko-KR"/>
        </w:rPr>
        <w:t xml:space="preserve"> </w:t>
      </w:r>
      <w:r>
        <w:rPr>
          <w:rFonts w:eastAsia="맑은 고딕"/>
          <w:b/>
          <w:lang w:eastAsia="ko-KR"/>
        </w:rPr>
        <w:t>configured.</w:t>
      </w:r>
    </w:p>
    <w:p w14:paraId="2BBB6548" w14:textId="488D47DD" w:rsidR="00333164" w:rsidRPr="00E73715" w:rsidRDefault="00333164" w:rsidP="00333164">
      <w:pPr>
        <w:pStyle w:val="2"/>
        <w:jc w:val="both"/>
        <w:rPr>
          <w:rFonts w:eastAsia="맑은 고딕"/>
          <w:lang w:eastAsia="ko-KR"/>
        </w:rPr>
      </w:pPr>
      <w:r>
        <w:t>CLI report configuration</w:t>
      </w:r>
    </w:p>
    <w:p w14:paraId="2ADE8E95" w14:textId="776B4858" w:rsidR="00747D83" w:rsidRDefault="00D91254" w:rsidP="00822A41">
      <w:pPr>
        <w:jc w:val="both"/>
        <w:rPr>
          <w:rFonts w:eastAsia="맑은 고딕"/>
          <w:lang w:eastAsia="ko-KR"/>
        </w:rPr>
      </w:pPr>
      <w:r>
        <w:rPr>
          <w:rFonts w:eastAsia="맑은 고딕" w:hint="eastAsia"/>
          <w:lang w:eastAsia="ko-KR"/>
        </w:rPr>
        <w:t xml:space="preserve">If we </w:t>
      </w:r>
      <w:r>
        <w:rPr>
          <w:rFonts w:eastAsia="맑은 고딕"/>
          <w:lang w:eastAsia="ko-KR"/>
        </w:rPr>
        <w:t xml:space="preserve">follow the legacy CSI report framework by L1 signaling, following approach could be reused for the L1 </w:t>
      </w:r>
      <w:r w:rsidRPr="008C6D60">
        <w:rPr>
          <w:rFonts w:eastAsia="맑은 고딕"/>
          <w:lang w:eastAsia="ko-KR"/>
        </w:rPr>
        <w:t>based UE-to-UE CLI measurement and reporting</w:t>
      </w:r>
      <w:r>
        <w:rPr>
          <w:rFonts w:eastAsia="맑은 고딕"/>
          <w:lang w:eastAsia="ko-KR"/>
        </w:rPr>
        <w:t xml:space="preserve"> as well. </w:t>
      </w:r>
      <w:r w:rsidRPr="00D91254">
        <w:rPr>
          <w:rFonts w:eastAsia="맑은 고딕"/>
          <w:lang w:eastAsia="ko-KR"/>
        </w:rPr>
        <w:t>If network determines the RS type, then it will further determine the report type available for the RS type. This measurement resource and report configuration consist of a single measurement instance, i.e., ID, which can be referred by the DL MAC CE/DCI for its corresponding operation.</w:t>
      </w:r>
      <w:r>
        <w:rPr>
          <w:rFonts w:eastAsia="맑은 고딕"/>
          <w:lang w:eastAsia="ko-KR"/>
        </w:rPr>
        <w:t xml:space="preserve"> </w:t>
      </w:r>
    </w:p>
    <w:p w14:paraId="3EEA2884" w14:textId="4E5FDAA4" w:rsidR="003B7A8A" w:rsidRDefault="003B7A8A" w:rsidP="003B7A8A">
      <w:pPr>
        <w:pStyle w:val="af1"/>
        <w:jc w:val="center"/>
        <w:rPr>
          <w:rFonts w:eastAsia="맑은 고딕"/>
          <w:lang w:val="en-GB" w:eastAsia="ko-KR"/>
        </w:rPr>
      </w:pPr>
      <w:r>
        <w:t xml:space="preserve">Table </w:t>
      </w:r>
      <w:r>
        <w:fldChar w:fldCharType="begin"/>
      </w:r>
      <w:r>
        <w:instrText xml:space="preserve"> SEQ Figure \* ARABIC </w:instrText>
      </w:r>
      <w:r>
        <w:fldChar w:fldCharType="separate"/>
      </w:r>
      <w:r w:rsidR="00193C06">
        <w:rPr>
          <w:noProof/>
        </w:rPr>
        <w:t>1</w:t>
      </w:r>
      <w:r>
        <w:fldChar w:fldCharType="end"/>
      </w:r>
      <w:r>
        <w:t>. L1 based CLI measurement and report configuration</w:t>
      </w:r>
    </w:p>
    <w:tbl>
      <w:tblPr>
        <w:tblW w:w="9773" w:type="dxa"/>
        <w:tblCellMar>
          <w:left w:w="0" w:type="dxa"/>
          <w:right w:w="0" w:type="dxa"/>
        </w:tblCellMar>
        <w:tblLook w:val="04A0" w:firstRow="1" w:lastRow="0" w:firstColumn="1" w:lastColumn="0" w:noHBand="0" w:noVBand="1"/>
      </w:tblPr>
      <w:tblGrid>
        <w:gridCol w:w="1871"/>
        <w:gridCol w:w="2158"/>
        <w:gridCol w:w="2590"/>
        <w:gridCol w:w="3154"/>
      </w:tblGrid>
      <w:tr w:rsidR="00D91254" w:rsidRPr="00D91254" w14:paraId="13902FDF" w14:textId="77777777" w:rsidTr="00D91254">
        <w:trPr>
          <w:trHeight w:val="367"/>
        </w:trPr>
        <w:tc>
          <w:tcPr>
            <w:tcW w:w="187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2F7679BD"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Resource Configuration</w:t>
            </w:r>
          </w:p>
        </w:tc>
        <w:tc>
          <w:tcPr>
            <w:tcW w:w="790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6F290420"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Report Configuration</w:t>
            </w:r>
          </w:p>
        </w:tc>
      </w:tr>
      <w:tr w:rsidR="00D91254" w:rsidRPr="00D91254" w14:paraId="6F0ABFEF" w14:textId="77777777" w:rsidTr="003B7A8A">
        <w:trPr>
          <w:trHeight w:val="367"/>
        </w:trPr>
        <w:tc>
          <w:tcPr>
            <w:tcW w:w="187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D89356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RS Configuration</w:t>
            </w:r>
          </w:p>
        </w:tc>
        <w:tc>
          <w:tcPr>
            <w:tcW w:w="21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33D1D35C"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Periodic report</w:t>
            </w:r>
          </w:p>
        </w:tc>
        <w:tc>
          <w:tcPr>
            <w:tcW w:w="2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3A6335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Semi-Persistent report</w:t>
            </w:r>
          </w:p>
        </w:tc>
        <w:tc>
          <w:tcPr>
            <w:tcW w:w="315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6A0C2595"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Aperiodic report</w:t>
            </w:r>
          </w:p>
        </w:tc>
      </w:tr>
      <w:tr w:rsidR="00D91254" w:rsidRPr="00D91254" w14:paraId="5BE955B1" w14:textId="77777777" w:rsidTr="003B7A8A">
        <w:trPr>
          <w:trHeight w:val="1371"/>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0A7228DE"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lastRenderedPageBreak/>
              <w:t>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89675A2"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No dynamic</w:t>
            </w:r>
          </w:p>
          <w:p w14:paraId="1F2BAF68"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triggering/activation</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69F4DD4E" w14:textId="6D8F5836"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71DADFD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74CA0129" w14:textId="3F46784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049B7BCF" w14:textId="71DA00F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06285DF2" w14:textId="77777777" w:rsidTr="003B7A8A">
        <w:trPr>
          <w:trHeight w:val="1378"/>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2189488F"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Semi Persistent RS</w:t>
            </w:r>
          </w:p>
        </w:tc>
        <w:tc>
          <w:tcPr>
            <w:tcW w:w="21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2AB166F3"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72C73950" w14:textId="1F8DC4E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5FEEA560"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614B42B1" w14:textId="0C21EE4B"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F4A72F2" w14:textId="0BD2790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4BDB88E3" w14:textId="77777777" w:rsidTr="003B7A8A">
        <w:trPr>
          <w:trHeight w:val="367"/>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55A8D0F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Aperiodic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4864D16B"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EC2D939"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74145A5D" w14:textId="4B668F4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bl>
    <w:p w14:paraId="523EA830" w14:textId="50F471E8" w:rsidR="00D91254" w:rsidRDefault="00D91254" w:rsidP="00822A41">
      <w:pPr>
        <w:jc w:val="both"/>
        <w:rPr>
          <w:rFonts w:eastAsia="맑은 고딕"/>
          <w:lang w:eastAsia="ko-KR"/>
        </w:rPr>
      </w:pPr>
    </w:p>
    <w:p w14:paraId="4CC2BDC7" w14:textId="4EAD3AC9" w:rsidR="004E1128" w:rsidRDefault="004E1128" w:rsidP="00822A41">
      <w:pPr>
        <w:jc w:val="both"/>
        <w:rPr>
          <w:rFonts w:eastAsia="맑은 고딕"/>
          <w:lang w:eastAsia="ko-KR"/>
        </w:rPr>
      </w:pPr>
      <w:r>
        <w:rPr>
          <w:rFonts w:eastAsia="맑은 고딕" w:hint="eastAsia"/>
          <w:lang w:eastAsia="ko-KR"/>
        </w:rPr>
        <w:t>However,</w:t>
      </w:r>
      <w:r>
        <w:rPr>
          <w:rFonts w:eastAsia="맑은 고딕"/>
          <w:lang w:eastAsia="ko-KR"/>
        </w:rPr>
        <w:t xml:space="preserve"> only aperiodic CLI measurement report was agreed</w:t>
      </w:r>
      <w:r>
        <w:rPr>
          <w:rFonts w:eastAsia="맑은 고딕" w:hint="eastAsia"/>
          <w:lang w:eastAsia="ko-KR"/>
        </w:rPr>
        <w:t xml:space="preserve"> </w:t>
      </w:r>
      <w:r>
        <w:rPr>
          <w:rFonts w:eastAsia="맑은 고딕"/>
          <w:lang w:eastAsia="ko-KR"/>
        </w:rPr>
        <w:t xml:space="preserve">now </w:t>
      </w:r>
      <w:r>
        <w:rPr>
          <w:rFonts w:eastAsia="맑은 고딕" w:hint="eastAsia"/>
          <w:lang w:eastAsia="ko-KR"/>
        </w:rPr>
        <w:t>based on the RAN1 and RAN2 agreements, and other reporting types (e.g. periodic, semi-persistent)</w:t>
      </w:r>
      <w:r>
        <w:rPr>
          <w:rFonts w:eastAsia="맑은 고딕"/>
          <w:lang w:eastAsia="ko-KR"/>
        </w:rPr>
        <w:t xml:space="preserve"> are FFS. From our understanding, those types of CLI reporting are </w:t>
      </w:r>
      <w:r w:rsidRPr="004E1128">
        <w:rPr>
          <w:rFonts w:eastAsia="맑은 고딕"/>
          <w:lang w:eastAsia="ko-KR"/>
        </w:rPr>
        <w:t>deprioritized</w:t>
      </w:r>
      <w:r>
        <w:rPr>
          <w:rFonts w:eastAsia="맑은 고딕"/>
          <w:lang w:eastAsia="ko-KR"/>
        </w:rPr>
        <w:t xml:space="preserve"> in this release and they can be introduced if time allows (or find critical reason to support them).</w:t>
      </w:r>
    </w:p>
    <w:p w14:paraId="7D731C9F" w14:textId="5C11ADAE" w:rsidR="008744D4" w:rsidRDefault="00214410" w:rsidP="00822A41">
      <w:pPr>
        <w:jc w:val="both"/>
        <w:rPr>
          <w:rFonts w:eastAsia="맑은 고딕"/>
          <w:lang w:eastAsia="ko-KR"/>
        </w:rPr>
      </w:pPr>
      <w:r>
        <w:rPr>
          <w:rFonts w:eastAsia="맑은 고딕" w:hint="eastAsia"/>
          <w:lang w:eastAsia="ko-KR"/>
        </w:rPr>
        <w:t xml:space="preserve">For </w:t>
      </w:r>
      <w:r w:rsidRPr="0043092B">
        <w:rPr>
          <w:color w:val="000000"/>
        </w:rPr>
        <w:t>aperiodic CLI reporting on PUSCH</w:t>
      </w:r>
      <w:r>
        <w:rPr>
          <w:color w:val="000000"/>
        </w:rPr>
        <w:t xml:space="preserve">, the legacy </w:t>
      </w:r>
      <w:r w:rsidRPr="008744D4">
        <w:rPr>
          <w:rFonts w:eastAsia="맑은 고딕"/>
          <w:i/>
          <w:lang w:eastAsia="ko-KR"/>
        </w:rPr>
        <w:t>CSI-Report</w:t>
      </w:r>
      <w:r>
        <w:rPr>
          <w:rFonts w:eastAsia="맑은 고딕"/>
          <w:i/>
          <w:lang w:eastAsia="ko-KR"/>
        </w:rPr>
        <w:t>Config</w:t>
      </w:r>
      <w:r>
        <w:rPr>
          <w:rFonts w:eastAsia="맑은 고딕"/>
          <w:lang w:eastAsia="ko-KR"/>
        </w:rPr>
        <w:t xml:space="preserve"> IE and </w:t>
      </w:r>
      <w:r w:rsidRPr="00214410">
        <w:rPr>
          <w:i/>
          <w:color w:val="000000"/>
        </w:rPr>
        <w:t>CSI-AperiodicTriggerStateList</w:t>
      </w:r>
      <w:r w:rsidRPr="00214410">
        <w:rPr>
          <w:color w:val="000000"/>
        </w:rPr>
        <w:t xml:space="preserve"> </w:t>
      </w:r>
      <w:r>
        <w:rPr>
          <w:color w:val="000000"/>
        </w:rPr>
        <w:t>IE</w:t>
      </w:r>
      <w:r>
        <w:rPr>
          <w:rFonts w:eastAsia="맑은 고딕"/>
          <w:lang w:eastAsia="ko-KR"/>
        </w:rPr>
        <w:t>s are used for CLI m</w:t>
      </w:r>
      <w:r w:rsidR="007658E7">
        <w:rPr>
          <w:rFonts w:eastAsia="맑은 고딕"/>
          <w:lang w:eastAsia="ko-KR"/>
        </w:rPr>
        <w:t>easurement report configuration based on RAN1 parameter list [4]</w:t>
      </w:r>
    </w:p>
    <w:p w14:paraId="1CD16577" w14:textId="30548036" w:rsidR="00214410" w:rsidRPr="00E07947" w:rsidRDefault="0027335D" w:rsidP="00214410">
      <w:pPr>
        <w:jc w:val="both"/>
      </w:pPr>
      <w:r>
        <w:rPr>
          <w:rFonts w:eastAsia="맑은 고딕"/>
          <w:lang w:eastAsia="ko-KR"/>
        </w:rPr>
        <w:t>From our understading,</w:t>
      </w:r>
      <w:r w:rsidR="00214410">
        <w:rPr>
          <w:rFonts w:eastAsia="맑은 고딕"/>
          <w:lang w:eastAsia="ko-KR"/>
        </w:rPr>
        <w:t xml:space="preserve"> the two new report entities for SRS-RSRP and CLI-RSSI could be added in </w:t>
      </w:r>
      <w:r w:rsidR="00214410" w:rsidRPr="00526AB1">
        <w:rPr>
          <w:rFonts w:eastAsia="맑은 고딕"/>
          <w:i/>
          <w:lang w:eastAsia="ko-KR"/>
        </w:rPr>
        <w:t>reportQuantity</w:t>
      </w:r>
      <w:r w:rsidR="00214410">
        <w:rPr>
          <w:rFonts w:eastAsia="맑은 고딕"/>
          <w:lang w:eastAsia="ko-KR"/>
        </w:rPr>
        <w:t xml:space="preserve">, and some restrictions of usage of </w:t>
      </w:r>
      <w:r w:rsidR="00214410" w:rsidRPr="00526AB1">
        <w:rPr>
          <w:rFonts w:eastAsia="맑은 고딕"/>
          <w:i/>
          <w:lang w:eastAsia="ko-KR"/>
        </w:rPr>
        <w:t>reportConfigType</w:t>
      </w:r>
      <w:r w:rsidR="00214410">
        <w:t xml:space="preserve"> could be added in the field description, such that “for SBFD CLI measurement report configuration, only </w:t>
      </w:r>
      <w:r w:rsidR="00214410" w:rsidRPr="00526AB1">
        <w:rPr>
          <w:i/>
        </w:rPr>
        <w:t>aperiodic</w:t>
      </w:r>
      <w:r w:rsidR="00214410">
        <w:t xml:space="preserve"> is set”.</w:t>
      </w:r>
      <w:r w:rsidR="00E07947">
        <w:t xml:space="preserve"> </w:t>
      </w:r>
    </w:p>
    <w:p w14:paraId="46E1E4A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CSI-ReportConfig ::=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630E3FDF"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reportConfigId                          CSI-ReportConfigId,</w:t>
      </w:r>
    </w:p>
    <w:p w14:paraId="34B5405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carrier                                 ServCellIndex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28729D9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153E6">
        <w:rPr>
          <w:rFonts w:ascii="Courier New" w:eastAsia="Times New Roman" w:hAnsi="Courier New" w:cs="Times New Roman"/>
          <w:noProof/>
          <w:sz w:val="10"/>
          <w:szCs w:val="20"/>
          <w:highlight w:val="green"/>
          <w:lang w:val="en-GB" w:eastAsia="zh-CN"/>
        </w:rPr>
        <w:t>resourcesForChannelMeasurement</w:t>
      </w:r>
      <w:r w:rsidRPr="00192ABC">
        <w:rPr>
          <w:rFonts w:ascii="Courier New" w:eastAsia="Times New Roman" w:hAnsi="Courier New" w:cs="Times New Roman"/>
          <w:noProof/>
          <w:sz w:val="10"/>
          <w:szCs w:val="20"/>
          <w:lang w:val="en-GB" w:eastAsia="zh-CN"/>
        </w:rPr>
        <w:t xml:space="preserve">          CSI-ResourceConfigId,</w:t>
      </w:r>
    </w:p>
    <w:p w14:paraId="50140B4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csi-IM-ResourcesForInterference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2C01C52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nzp-CSI-RS-ResourcesForInterference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5AF5A756"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reportConfigType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1D21683C"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periodic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25A87F0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4C1E9A25"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4D0C4C6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6BDC699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semiPersistentOnPUCCH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01CB4243"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6DB9C29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0A6B8BF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AE5D44E"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semiPersistentOnPUSCH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3E0E900C"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{sl5, sl10, sl20, sl40, sl80, sl160, sl320},</w:t>
      </w:r>
    </w:p>
    <w:p w14:paraId="4FB902C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 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07ACBE7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p0alpha                                 P0-PUSCH-AlphaSetId</w:t>
      </w:r>
    </w:p>
    <w:p w14:paraId="0913FF8D"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F3F84A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aperiodic</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22D1295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4D2B3E80"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F099D2E"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7EDF97A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reportQuantity</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62CA7088"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none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0B4C038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cri-RI-PMI-CQI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7E2FF7A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13CC8E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cri-RI-i1-CQI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63F48D9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pdsch-BundleSizeForCSI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{n2, n4}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37E9298F"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6EC19E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2AAAB3A5"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71BA9D0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ssb-Index-RSRP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F26F873"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cri-RI-LI-PMI-CQI                       </w:t>
      </w:r>
      <w:r w:rsidRPr="00192ABC">
        <w:rPr>
          <w:rFonts w:ascii="Courier New" w:eastAsia="Times New Roman" w:hAnsi="Courier New" w:cs="Times New Roman"/>
          <w:noProof/>
          <w:color w:val="993366"/>
          <w:sz w:val="10"/>
          <w:szCs w:val="20"/>
          <w:lang w:val="en-GB" w:eastAsia="zh-CN"/>
        </w:rPr>
        <w:t>NULL</w:t>
      </w:r>
    </w:p>
    <w:p w14:paraId="351624A0"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6DDD193B" w14:textId="77777777" w:rsidR="00192ABC" w:rsidRPr="00526AB1" w:rsidRDefault="00192ABC" w:rsidP="00214410">
      <w:pPr>
        <w:jc w:val="both"/>
      </w:pPr>
    </w:p>
    <w:p w14:paraId="282E4698" w14:textId="6D3998D2" w:rsidR="00214410" w:rsidRDefault="00214410" w:rsidP="00214410">
      <w:pPr>
        <w:jc w:val="both"/>
        <w:rPr>
          <w:rFonts w:eastAsia="SimSun"/>
          <w:b/>
          <w:lang w:val="en-GB" w:eastAsia="zh-CN"/>
        </w:rPr>
      </w:pPr>
      <w:r w:rsidRPr="0038495D">
        <w:rPr>
          <w:rFonts w:eastAsia="SimSun"/>
          <w:b/>
          <w:lang w:val="en-GB" w:eastAsia="zh-CN"/>
        </w:rPr>
        <w:t xml:space="preserve">Proposal </w:t>
      </w:r>
      <w:r w:rsidR="003A1A42">
        <w:rPr>
          <w:rFonts w:eastAsia="SimSun"/>
          <w:b/>
          <w:lang w:val="en-GB" w:eastAsia="zh-CN"/>
        </w:rPr>
        <w:t>3</w:t>
      </w:r>
      <w:r w:rsidRPr="0038495D">
        <w:rPr>
          <w:rFonts w:eastAsia="SimSun"/>
          <w:b/>
          <w:lang w:val="en-GB" w:eastAsia="zh-CN"/>
        </w:rPr>
        <w:t>:</w:t>
      </w:r>
      <w:r>
        <w:rPr>
          <w:rFonts w:eastAsia="SimSun"/>
          <w:b/>
          <w:lang w:val="en-GB" w:eastAsia="zh-CN"/>
        </w:rPr>
        <w:t xml:space="preserve"> RAN2 </w:t>
      </w:r>
      <w:r w:rsidR="0027335D">
        <w:rPr>
          <w:rFonts w:eastAsia="SimSun"/>
          <w:b/>
          <w:lang w:val="en-GB" w:eastAsia="zh-CN"/>
        </w:rPr>
        <w:t xml:space="preserve">agree below aspects for </w:t>
      </w:r>
      <w:r w:rsidR="0027335D" w:rsidRPr="0027335D">
        <w:rPr>
          <w:rFonts w:eastAsia="SimSun"/>
          <w:b/>
          <w:lang w:val="en-GB" w:eastAsia="zh-CN"/>
        </w:rPr>
        <w:t>CSI-ReportConfig</w:t>
      </w:r>
      <w:r w:rsidR="0027335D">
        <w:rPr>
          <w:rFonts w:eastAsia="SimSun"/>
          <w:b/>
          <w:lang w:val="en-GB" w:eastAsia="zh-CN"/>
        </w:rPr>
        <w:t>.</w:t>
      </w:r>
    </w:p>
    <w:p w14:paraId="4D7127BA" w14:textId="070003B5" w:rsidR="00214410" w:rsidRDefault="0027335D" w:rsidP="00214410">
      <w:pPr>
        <w:pStyle w:val="a8"/>
        <w:numPr>
          <w:ilvl w:val="0"/>
          <w:numId w:val="30"/>
        </w:numPr>
        <w:jc w:val="both"/>
        <w:rPr>
          <w:rFonts w:eastAsia="SimSun"/>
          <w:b/>
          <w:sz w:val="20"/>
          <w:lang w:val="en-GB" w:eastAsia="zh-CN"/>
        </w:rPr>
      </w:pPr>
      <w:r>
        <w:rPr>
          <w:rFonts w:eastAsia="SimSun"/>
          <w:b/>
          <w:sz w:val="20"/>
          <w:lang w:val="en-GB" w:eastAsia="zh-CN"/>
        </w:rPr>
        <w:t>N</w:t>
      </w:r>
      <w:r w:rsidR="00214410" w:rsidRPr="00214410">
        <w:rPr>
          <w:rFonts w:eastAsia="SimSun"/>
          <w:b/>
          <w:sz w:val="20"/>
          <w:lang w:val="en-GB" w:eastAsia="zh-CN"/>
        </w:rPr>
        <w:t xml:space="preserve">ew report entities for SRS-RSRP and CLI-RSSI </w:t>
      </w:r>
      <w:r w:rsidR="00E07947">
        <w:rPr>
          <w:rFonts w:eastAsia="SimSun"/>
          <w:b/>
          <w:sz w:val="20"/>
          <w:lang w:val="en-GB" w:eastAsia="zh-CN"/>
        </w:rPr>
        <w:t xml:space="preserve">are </w:t>
      </w:r>
      <w:r>
        <w:rPr>
          <w:rFonts w:eastAsia="SimSun"/>
          <w:b/>
          <w:sz w:val="20"/>
          <w:lang w:val="en-GB" w:eastAsia="zh-CN"/>
        </w:rPr>
        <w:t>added</w:t>
      </w:r>
      <w:r w:rsidR="00214410" w:rsidRPr="00214410">
        <w:rPr>
          <w:rFonts w:eastAsia="SimSun"/>
          <w:b/>
          <w:sz w:val="20"/>
          <w:lang w:val="en-GB" w:eastAsia="zh-CN"/>
        </w:rPr>
        <w:t xml:space="preserve"> in </w:t>
      </w:r>
      <w:r w:rsidR="00214410" w:rsidRPr="0015416D">
        <w:rPr>
          <w:rFonts w:eastAsia="SimSun"/>
          <w:b/>
          <w:i/>
          <w:sz w:val="20"/>
          <w:lang w:val="en-GB" w:eastAsia="zh-CN"/>
        </w:rPr>
        <w:t>reportQuantity</w:t>
      </w:r>
      <w:r w:rsidR="00192ABC">
        <w:rPr>
          <w:rFonts w:eastAsia="SimSun"/>
          <w:b/>
          <w:sz w:val="20"/>
          <w:lang w:val="en-GB" w:eastAsia="zh-CN"/>
        </w:rPr>
        <w:t>.</w:t>
      </w:r>
    </w:p>
    <w:p w14:paraId="7F9EA702" w14:textId="3FE23B6F" w:rsidR="00214410" w:rsidRDefault="00214410" w:rsidP="00214410">
      <w:pPr>
        <w:pStyle w:val="a8"/>
        <w:numPr>
          <w:ilvl w:val="0"/>
          <w:numId w:val="30"/>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3A6A587C" w14:textId="04CDA317" w:rsidR="00214410" w:rsidRDefault="00214410" w:rsidP="00822A41">
      <w:pPr>
        <w:jc w:val="both"/>
        <w:rPr>
          <w:rFonts w:eastAsia="맑은 고딕"/>
          <w:lang w:eastAsia="ko-KR"/>
        </w:rPr>
      </w:pPr>
    </w:p>
    <w:p w14:paraId="5FF66B37" w14:textId="17C923A5" w:rsidR="00A148EA" w:rsidRPr="00B83475" w:rsidRDefault="00A148EA" w:rsidP="00822A41">
      <w:pPr>
        <w:jc w:val="both"/>
      </w:pPr>
      <w:r>
        <w:rPr>
          <w:rFonts w:eastAsia="맑은 고딕" w:hint="eastAsia"/>
          <w:lang w:eastAsia="ko-KR"/>
        </w:rPr>
        <w:t xml:space="preserve">For </w:t>
      </w:r>
      <w:r w:rsidRPr="00A148EA">
        <w:rPr>
          <w:rFonts w:eastAsia="맑은 고딕"/>
          <w:lang w:eastAsia="ko-KR"/>
        </w:rPr>
        <w:t>CSI-AperiodicTriggerStateList</w:t>
      </w:r>
      <w:r>
        <w:rPr>
          <w:rFonts w:eastAsia="맑은 고딕"/>
          <w:lang w:eastAsia="ko-KR"/>
        </w:rPr>
        <w:t xml:space="preserve">, </w:t>
      </w:r>
      <w:r w:rsidR="00B83475">
        <w:rPr>
          <w:rFonts w:eastAsia="맑은 고딕"/>
          <w:lang w:eastAsia="ko-KR"/>
        </w:rPr>
        <w:t xml:space="preserve">the Figure 1 provides the simplified procedure for legacy aperiodic CSI report. Based on the legacy procedure, the new resource indicator for CLI measurement resource instead of </w:t>
      </w:r>
      <w:r w:rsidR="00B83475" w:rsidRPr="00B83475">
        <w:rPr>
          <w:rFonts w:eastAsia="맑은 고딕"/>
          <w:i/>
          <w:lang w:eastAsia="ko-KR"/>
        </w:rPr>
        <w:t>resourceForChannel</w:t>
      </w:r>
      <w:r w:rsidR="00B83475">
        <w:rPr>
          <w:rFonts w:eastAsia="맑은 고딕"/>
          <w:lang w:eastAsia="ko-KR"/>
        </w:rPr>
        <w:t xml:space="preserve"> is needed if the legacy </w:t>
      </w:r>
      <w:r w:rsidR="00B83475" w:rsidRPr="00A148EA">
        <w:rPr>
          <w:rFonts w:eastAsia="맑은 고딕"/>
          <w:lang w:eastAsia="ko-KR"/>
        </w:rPr>
        <w:t>CSI-AperiodicTriggerStateList</w:t>
      </w:r>
      <w:r w:rsidR="00B83475">
        <w:rPr>
          <w:rFonts w:eastAsia="맑은 고딕"/>
          <w:lang w:eastAsia="ko-KR"/>
        </w:rPr>
        <w:t xml:space="preserve"> IE is reused for CLI aperiodic reporting configuration. </w:t>
      </w:r>
      <w:r w:rsidR="0027335D">
        <w:rPr>
          <w:rFonts w:eastAsia="맑은 고딕"/>
          <w:lang w:eastAsia="ko-KR"/>
        </w:rPr>
        <w:t xml:space="preserve">In RRC running CR [3], the new </w:t>
      </w:r>
      <w:r w:rsidR="0027335D" w:rsidRPr="00FF6615">
        <w:t>resourcesForChannel</w:t>
      </w:r>
      <w:r w:rsidR="0027335D">
        <w:t xml:space="preserve">CLI-r19 is added. </w:t>
      </w:r>
      <w:r w:rsidR="00B83475">
        <w:rPr>
          <w:rFonts w:eastAsia="맑은 고딕"/>
          <w:lang w:eastAsia="ko-KR"/>
        </w:rPr>
        <w:t xml:space="preserve">In that case, the legacy mandatory </w:t>
      </w:r>
      <w:r w:rsidR="00B83475" w:rsidRPr="00B83475">
        <w:rPr>
          <w:rFonts w:eastAsia="맑은 고딕"/>
          <w:i/>
          <w:lang w:eastAsia="ko-KR"/>
        </w:rPr>
        <w:t>resourceForChannel</w:t>
      </w:r>
      <w:r w:rsidR="00B83475">
        <w:t xml:space="preserve"> field should be ignored if the new </w:t>
      </w:r>
      <w:r w:rsidR="0027335D" w:rsidRPr="00FF6615">
        <w:t>resourcesForChannel</w:t>
      </w:r>
      <w:r w:rsidR="0027335D">
        <w:t xml:space="preserve">CLI-r19 is </w:t>
      </w:r>
      <w:r w:rsidR="00B83475">
        <w:rPr>
          <w:rFonts w:eastAsia="맑은 고딕"/>
          <w:lang w:eastAsia="ko-KR"/>
        </w:rPr>
        <w:t>is present.</w:t>
      </w:r>
    </w:p>
    <w:p w14:paraId="238B6150" w14:textId="78EE6D5C" w:rsidR="00B83475" w:rsidRDefault="00B83475" w:rsidP="00B83475">
      <w:pPr>
        <w:keepNext/>
        <w:jc w:val="both"/>
      </w:pPr>
      <w:r>
        <w:rPr>
          <w:noProof/>
          <w:lang w:eastAsia="ko-KR"/>
        </w:rPr>
        <w:lastRenderedPageBreak/>
        <w:drawing>
          <wp:inline distT="0" distB="0" distL="0" distR="0" wp14:anchorId="5AED505A" wp14:editId="12111225">
            <wp:extent cx="6035094" cy="1717803"/>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9503" cy="1721904"/>
                    </a:xfrm>
                    <a:prstGeom prst="rect">
                      <a:avLst/>
                    </a:prstGeom>
                    <a:noFill/>
                  </pic:spPr>
                </pic:pic>
              </a:graphicData>
            </a:graphic>
          </wp:inline>
        </w:drawing>
      </w:r>
    </w:p>
    <w:p w14:paraId="468E0D55" w14:textId="289F6298" w:rsidR="00B83475" w:rsidRDefault="00B83475" w:rsidP="00B83475">
      <w:pPr>
        <w:pStyle w:val="af1"/>
        <w:rPr>
          <w:rFonts w:eastAsia="맑은 고딕"/>
          <w:lang w:eastAsia="ko-KR"/>
        </w:rPr>
      </w:pPr>
      <w:r>
        <w:t>Figure 1. CSI aperiodic triggering state</w:t>
      </w:r>
    </w:p>
    <w:p w14:paraId="36FBC3D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CSI-AperiodicTriggerStateList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 xml:space="preserve"> (1..maxNrOfCSI-AperiodicTriggers))</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CSI-AperiodicTriggerState</w:t>
      </w:r>
    </w:p>
    <w:p w14:paraId="739405C2"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10ADE5B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7A51F88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associatedReportConfigInfoList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(1..maxNrofReportConfigPerAperiodicTrigger))</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CSI-AssociatedReportConfigInfo,</w:t>
      </w:r>
    </w:p>
    <w:p w14:paraId="35B8B14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975E76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B3B48D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ap-CSI-MultiplexingMode-r17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{enabled}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7C67161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19C70EA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488F8A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ltm-AssociatedReportConfigInfo-r18  LTM-CSI-ReportConfigId-r18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15B7E10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A41AD6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54A52D2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5FC296A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CSI-AssociatedReportConfigInfo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71B2C56"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B83475">
        <w:rPr>
          <w:rFonts w:ascii="Courier New" w:eastAsia="Times New Roman" w:hAnsi="Courier New" w:cs="Times New Roman"/>
          <w:noProof/>
          <w:sz w:val="10"/>
          <w:szCs w:val="20"/>
          <w:lang w:val="en-GB" w:eastAsia="zh-CN"/>
        </w:rPr>
        <w:t>reportConfigId                      CSI-ReportConfigId,</w:t>
      </w:r>
    </w:p>
    <w:p w14:paraId="7880AFA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sz w:val="10"/>
          <w:szCs w:val="20"/>
          <w:highlight w:val="cyan"/>
          <w:lang w:val="en-GB" w:eastAsia="zh-CN"/>
        </w:rPr>
        <w:t>resourcesForChannel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7BDEFC9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348D412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2A08C78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2DDBBB3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61AA352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59C4E80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w:t>
      </w:r>
    </w:p>
    <w:p w14:paraId="7206922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1230B0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csi-IM-ResourcesForInterference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(1..maxNrofCSI-IM-ResourceSetsPerConfig)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CSI-IM-ForInterference</w:t>
      </w:r>
    </w:p>
    <w:p w14:paraId="386A485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nzp-CSI-RS-ResourcesForInterference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NZP-CSI-RS-ForInterference</w:t>
      </w:r>
    </w:p>
    <w:p w14:paraId="6065C15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AB7117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1C2569BB"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resourcesForChannel2-r17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6255F58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16BA6BD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08C8828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0F446A4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4EAF167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DFCBA4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w:t>
      </w:r>
    </w:p>
    <w:p w14:paraId="5384003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0A098C4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csi-SSB-ResourceSetExt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2B569BFD"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4AB14D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24B9DC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bookmarkStart w:id="5" w:name="_Hlk146217165"/>
      <w:r w:rsidRPr="004E1128">
        <w:rPr>
          <w:rFonts w:ascii="Courier New" w:eastAsia="Times New Roman" w:hAnsi="Courier New" w:cs="Times New Roman"/>
          <w:noProof/>
          <w:sz w:val="10"/>
          <w:szCs w:val="20"/>
          <w:lang w:val="en-GB" w:eastAsia="zh-CN"/>
        </w:rPr>
        <w:t xml:space="preserve">    resourcesForChannelTDCP-r18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9F19A9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54C35F0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resourceSet3TDCP-r18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66216BC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TDCP</w:t>
      </w:r>
    </w:p>
    <w:p w14:paraId="2B30A22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03C8E15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C78E10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545CB18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ApplyIndicatedTCI</w:t>
      </w:r>
    </w:p>
    <w:p w14:paraId="0312D9B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applyIndicatedTCI-State2-r18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0537F7C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F28ADF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66A78B9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SecondCSICMR</w:t>
      </w:r>
    </w:p>
    <w:bookmarkEnd w:id="5"/>
    <w:p w14:paraId="44A2A50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csi-ReportSubConfigTriggerList-r18  CSI-ReportSubConfigTriggerList-r18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2EA1C57A" w14:textId="205EA775" w:rsid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0027335D">
        <w:rPr>
          <w:rFonts w:ascii="Courier New" w:eastAsia="Times New Roman" w:hAnsi="Courier New" w:cs="Times New Roman"/>
          <w:noProof/>
          <w:sz w:val="10"/>
          <w:szCs w:val="20"/>
          <w:lang w:val="en-GB" w:eastAsia="zh-CN"/>
        </w:rPr>
        <w:t>,</w:t>
      </w:r>
    </w:p>
    <w:p w14:paraId="432B22DB" w14:textId="77777777" w:rsidR="0027335D" w:rsidRPr="0027335D" w:rsidRDefault="0027335D" w:rsidP="002733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200"/>
        <w:textAlignment w:val="baseline"/>
        <w:rPr>
          <w:rFonts w:ascii="Courier New" w:eastAsia="Times New Roman" w:hAnsi="Courier New" w:cs="Times New Roman"/>
          <w:color w:val="FF0000"/>
          <w:sz w:val="10"/>
          <w:szCs w:val="20"/>
          <w:u w:val="single"/>
          <w:lang w:val="en-GB"/>
        </w:rPr>
      </w:pPr>
      <w:r w:rsidRPr="0027335D">
        <w:rPr>
          <w:rFonts w:ascii="Courier New" w:eastAsia="Times New Roman" w:hAnsi="Courier New" w:cs="Times New Roman"/>
          <w:color w:val="FF0000"/>
          <w:sz w:val="10"/>
          <w:szCs w:val="20"/>
          <w:u w:val="single"/>
          <w:lang w:val="en-GB"/>
        </w:rPr>
        <w:t>[[</w:t>
      </w:r>
    </w:p>
    <w:p w14:paraId="68E4F2AA" w14:textId="77777777" w:rsidR="0027335D" w:rsidRPr="0027335D" w:rsidRDefault="0027335D" w:rsidP="002733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0"/>
          <w:szCs w:val="20"/>
          <w:u w:val="single"/>
          <w:lang w:val="en-GB"/>
        </w:rPr>
      </w:pPr>
      <w:r w:rsidRPr="0027335D">
        <w:rPr>
          <w:rFonts w:ascii="Courier New" w:eastAsia="Times New Roman" w:hAnsi="Courier New" w:cs="Times New Roman"/>
          <w:color w:val="FF0000"/>
          <w:sz w:val="10"/>
          <w:szCs w:val="20"/>
          <w:u w:val="single"/>
          <w:lang w:val="en-GB"/>
        </w:rPr>
        <w:t xml:space="preserve">    resourcesForChannelCLI-r19      SEQUENCE {</w:t>
      </w:r>
    </w:p>
    <w:p w14:paraId="323E4C0F" w14:textId="77777777" w:rsidR="0027335D" w:rsidRPr="0027335D" w:rsidRDefault="0027335D" w:rsidP="002733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0"/>
          <w:szCs w:val="20"/>
          <w:u w:val="single"/>
          <w:lang w:val="en-GB"/>
        </w:rPr>
      </w:pPr>
      <w:r w:rsidRPr="0027335D">
        <w:rPr>
          <w:rFonts w:ascii="Courier New" w:eastAsia="Times New Roman" w:hAnsi="Courier New" w:cs="Times New Roman"/>
          <w:color w:val="FF0000"/>
          <w:sz w:val="10"/>
          <w:szCs w:val="20"/>
          <w:u w:val="single"/>
          <w:lang w:val="en-GB"/>
        </w:rPr>
        <w:t xml:space="preserve">        resourceSetCLI-r19              INTEGER (1..maxNrofCLI-MeasurementResourceSetsPerConfig)                         OPTIONAL,  -- Need R</w:t>
      </w:r>
    </w:p>
    <w:p w14:paraId="1AF8AF4C" w14:textId="77777777" w:rsidR="0027335D" w:rsidRPr="0027335D" w:rsidRDefault="0027335D" w:rsidP="002733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0"/>
          <w:szCs w:val="20"/>
          <w:u w:val="single"/>
          <w:lang w:val="en-GB"/>
        </w:rPr>
      </w:pPr>
      <w:r w:rsidRPr="0027335D">
        <w:rPr>
          <w:rFonts w:ascii="Courier New" w:eastAsia="Times New Roman" w:hAnsi="Courier New" w:cs="Times New Roman"/>
          <w:color w:val="FF0000"/>
          <w:sz w:val="10"/>
          <w:szCs w:val="20"/>
          <w:u w:val="single"/>
          <w:lang w:val="en-GB"/>
        </w:rPr>
        <w:t xml:space="preserve">        qcl-info</w:t>
      </w:r>
      <w:r w:rsidRPr="0027335D">
        <w:rPr>
          <w:rFonts w:ascii="Courier New" w:eastAsia="Times New Roman" w:hAnsi="Courier New" w:cs="Times New Roman"/>
          <w:color w:val="FF0000"/>
          <w:sz w:val="10"/>
          <w:szCs w:val="20"/>
          <w:highlight w:val="yellow"/>
          <w:u w:val="single"/>
          <w:lang w:val="en-GB"/>
        </w:rPr>
        <w:t>CLI</w:t>
      </w:r>
      <w:r w:rsidRPr="0027335D">
        <w:rPr>
          <w:rFonts w:ascii="Courier New" w:eastAsia="Times New Roman" w:hAnsi="Courier New" w:cs="Times New Roman"/>
          <w:color w:val="FF0000"/>
          <w:sz w:val="10"/>
          <w:szCs w:val="20"/>
          <w:u w:val="single"/>
          <w:lang w:val="en-GB"/>
        </w:rPr>
        <w:t>-r19                 SEQUENCE (SIZE(1.. maxNrofCLI-MeasurementResourceSetsPerConfig)) OF TCI-StateId  OPTIONAL  -- Need R</w:t>
      </w:r>
    </w:p>
    <w:p w14:paraId="5169B3E6" w14:textId="77777777" w:rsidR="0027335D" w:rsidRPr="0027335D" w:rsidRDefault="0027335D" w:rsidP="002733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0"/>
          <w:szCs w:val="20"/>
          <w:u w:val="single"/>
          <w:lang w:val="en-GB"/>
        </w:rPr>
      </w:pPr>
      <w:r w:rsidRPr="0027335D">
        <w:rPr>
          <w:rFonts w:ascii="Courier New" w:eastAsia="Times New Roman" w:hAnsi="Courier New" w:cs="Times New Roman"/>
          <w:color w:val="FF0000"/>
          <w:sz w:val="10"/>
          <w:szCs w:val="20"/>
          <w:u w:val="single"/>
          <w:lang w:val="en-GB"/>
        </w:rPr>
        <w:t xml:space="preserve">    }</w:t>
      </w:r>
    </w:p>
    <w:p w14:paraId="6A4AFEF4" w14:textId="7594AFB1" w:rsidR="0027335D" w:rsidRPr="0027335D" w:rsidRDefault="0027335D" w:rsidP="002733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0"/>
          <w:szCs w:val="20"/>
          <w:u w:val="single"/>
          <w:lang w:val="en-GB"/>
        </w:rPr>
      </w:pPr>
      <w:r w:rsidRPr="0027335D">
        <w:rPr>
          <w:rFonts w:ascii="Courier New" w:eastAsia="Times New Roman" w:hAnsi="Courier New" w:cs="Times New Roman"/>
          <w:color w:val="FF0000"/>
          <w:sz w:val="10"/>
          <w:szCs w:val="20"/>
          <w:u w:val="single"/>
          <w:lang w:val="en-GB"/>
        </w:rPr>
        <w:t xml:space="preserve">    ]]</w:t>
      </w:r>
    </w:p>
    <w:p w14:paraId="0F219B3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324A5805" w14:textId="6DD3AD5D" w:rsidR="004E1128" w:rsidRDefault="004E1128" w:rsidP="00822A41">
      <w:pPr>
        <w:jc w:val="both"/>
        <w:rPr>
          <w:rFonts w:eastAsia="맑은 고딕"/>
          <w:lang w:eastAsia="ko-KR"/>
        </w:rPr>
      </w:pPr>
    </w:p>
    <w:p w14:paraId="38FBE740" w14:textId="198F2950" w:rsidR="00B83475" w:rsidRPr="0027335D" w:rsidRDefault="003A1A42" w:rsidP="0027335D">
      <w:pPr>
        <w:jc w:val="both"/>
        <w:rPr>
          <w:rFonts w:eastAsia="SimSun"/>
          <w:b/>
          <w:szCs w:val="20"/>
          <w:lang w:val="en-GB" w:eastAsia="zh-CN"/>
        </w:rPr>
      </w:pPr>
      <w:r>
        <w:rPr>
          <w:rFonts w:eastAsia="SimSun"/>
          <w:b/>
          <w:szCs w:val="20"/>
          <w:lang w:val="en-GB" w:eastAsia="zh-CN"/>
        </w:rPr>
        <w:t>Proposal 4</w:t>
      </w:r>
      <w:r w:rsidR="00B83475" w:rsidRPr="00A42B64">
        <w:rPr>
          <w:rFonts w:eastAsia="SimSun"/>
          <w:b/>
          <w:szCs w:val="20"/>
          <w:lang w:val="en-GB" w:eastAsia="zh-CN"/>
        </w:rPr>
        <w:t xml:space="preserve">: </w:t>
      </w:r>
      <w:r w:rsidR="0027335D">
        <w:rPr>
          <w:rFonts w:eastAsia="SimSun"/>
          <w:b/>
          <w:szCs w:val="20"/>
          <w:lang w:val="en-GB" w:eastAsia="zh-CN"/>
        </w:rPr>
        <w:t>A</w:t>
      </w:r>
      <w:r w:rsidR="00B83475" w:rsidRPr="00A42B64">
        <w:rPr>
          <w:rFonts w:eastAsia="SimSun"/>
          <w:b/>
          <w:szCs w:val="20"/>
          <w:lang w:val="en-GB" w:eastAsia="zh-CN"/>
        </w:rPr>
        <w:t xml:space="preserve">dd the text to ignore </w:t>
      </w:r>
      <w:r w:rsidR="00B83475" w:rsidRPr="0027335D">
        <w:rPr>
          <w:rFonts w:eastAsia="SimSun"/>
          <w:b/>
          <w:szCs w:val="20"/>
          <w:lang w:val="en-GB" w:eastAsia="zh-CN"/>
        </w:rPr>
        <w:t xml:space="preserve">the legacy mandatory field of </w:t>
      </w:r>
      <w:r w:rsidR="00B83475" w:rsidRPr="0027335D">
        <w:rPr>
          <w:rFonts w:eastAsia="맑은 고딕"/>
          <w:b/>
          <w:szCs w:val="20"/>
          <w:lang w:eastAsia="ko-KR"/>
        </w:rPr>
        <w:t>resourceForChannel</w:t>
      </w:r>
      <w:r w:rsidR="0027335D" w:rsidRPr="0027335D">
        <w:t xml:space="preserve"> </w:t>
      </w:r>
      <w:r w:rsidR="0027335D" w:rsidRPr="0027335D">
        <w:rPr>
          <w:rFonts w:eastAsia="맑은 고딕"/>
          <w:b/>
          <w:szCs w:val="20"/>
          <w:lang w:eastAsia="ko-KR"/>
        </w:rPr>
        <w:t>if the ne</w:t>
      </w:r>
      <w:r w:rsidR="0027335D">
        <w:rPr>
          <w:rFonts w:eastAsia="맑은 고딕"/>
          <w:b/>
          <w:szCs w:val="20"/>
          <w:lang w:eastAsia="ko-KR"/>
        </w:rPr>
        <w:t xml:space="preserve">w resourcesForChannelCLI-r19 </w:t>
      </w:r>
      <w:r w:rsidR="0027335D" w:rsidRPr="0027335D">
        <w:rPr>
          <w:rFonts w:eastAsia="맑은 고딕"/>
          <w:b/>
          <w:szCs w:val="20"/>
          <w:lang w:eastAsia="ko-KR"/>
        </w:rPr>
        <w:t>is present.</w:t>
      </w:r>
    </w:p>
    <w:p w14:paraId="34DEED40" w14:textId="0A494F9C" w:rsidR="009B4937" w:rsidRDefault="009B4937" w:rsidP="00822A41">
      <w:pPr>
        <w:jc w:val="both"/>
        <w:rPr>
          <w:lang w:eastAsia="ko-KR"/>
        </w:rPr>
      </w:pPr>
      <w:r>
        <w:rPr>
          <w:rFonts w:eastAsia="맑은 고딕"/>
          <w:lang w:eastAsia="ko-KR"/>
        </w:rPr>
        <w:t xml:space="preserve">Since the new RRC configuration is added in the legacy </w:t>
      </w:r>
      <w:r w:rsidRPr="009B4937">
        <w:rPr>
          <w:rFonts w:eastAsia="맑은 고딕"/>
          <w:i/>
          <w:lang w:eastAsia="ko-KR"/>
        </w:rPr>
        <w:t>CSI-AperiodicTriggerStateList</w:t>
      </w:r>
      <w:r>
        <w:rPr>
          <w:rFonts w:eastAsia="맑은 고딕"/>
          <w:lang w:eastAsia="ko-KR"/>
        </w:rPr>
        <w:t xml:space="preserve">, the legacy </w:t>
      </w:r>
      <w:r w:rsidR="006563F1" w:rsidRPr="00782F5C">
        <w:rPr>
          <w:lang w:eastAsia="ko-KR"/>
        </w:rPr>
        <w:t>Aperiodic CSI Trigger State Subselection MAC CE</w:t>
      </w:r>
      <w:r w:rsidR="006563F1">
        <w:rPr>
          <w:lang w:eastAsia="ko-KR"/>
        </w:rPr>
        <w:t xml:space="preserve"> is reused to</w:t>
      </w:r>
      <w:r w:rsidR="006563F1" w:rsidRPr="006563F1">
        <w:rPr>
          <w:noProof/>
        </w:rPr>
        <w:t xml:space="preserve"> </w:t>
      </w:r>
      <w:r w:rsidR="006563F1" w:rsidRPr="00782F5C">
        <w:rPr>
          <w:noProof/>
        </w:rPr>
        <w:t>indicates the selection status of the Aperiodic Trigger States configured</w:t>
      </w:r>
      <w:r w:rsidR="006563F1">
        <w:rPr>
          <w:lang w:eastAsia="ko-KR"/>
        </w:rPr>
        <w:t xml:space="preserve"> for CLI measurement report, i.e. no new </w:t>
      </w:r>
      <w:r w:rsidR="006563F1" w:rsidRPr="00782F5C">
        <w:rPr>
          <w:lang w:eastAsia="ko-KR"/>
        </w:rPr>
        <w:t xml:space="preserve">Aperiodic CSI Trigger State Subselection </w:t>
      </w:r>
      <w:r w:rsidR="006563F1">
        <w:rPr>
          <w:lang w:eastAsia="ko-KR"/>
        </w:rPr>
        <w:t>MAC CE is needed for CLI purpose.</w:t>
      </w:r>
    </w:p>
    <w:p w14:paraId="34F63912" w14:textId="7EAEAC2E" w:rsidR="006563F1" w:rsidRDefault="006563F1" w:rsidP="00822A41">
      <w:pPr>
        <w:jc w:val="both"/>
        <w:rPr>
          <w:rFonts w:eastAsia="맑은 고딕"/>
          <w:lang w:eastAsia="ko-KR"/>
        </w:rPr>
      </w:pPr>
      <w:r w:rsidRPr="0038495D">
        <w:rPr>
          <w:rFonts w:eastAsia="SimSun"/>
          <w:b/>
          <w:lang w:val="en-GB" w:eastAsia="zh-CN"/>
        </w:rPr>
        <w:t xml:space="preserve">Proposal </w:t>
      </w:r>
      <w:r w:rsidR="003A1A42">
        <w:rPr>
          <w:rFonts w:eastAsia="SimSun"/>
          <w:b/>
          <w:lang w:val="en-GB" w:eastAsia="zh-CN"/>
        </w:rPr>
        <w:t>5</w:t>
      </w:r>
      <w:r w:rsidRPr="0038495D">
        <w:rPr>
          <w:rFonts w:eastAsia="SimSun"/>
          <w:b/>
          <w:lang w:val="en-GB" w:eastAsia="zh-CN"/>
        </w:rPr>
        <w:t>:</w:t>
      </w:r>
      <w:r w:rsidR="00EA7387">
        <w:rPr>
          <w:rFonts w:eastAsia="SimSun"/>
          <w:b/>
          <w:lang w:val="en-GB" w:eastAsia="zh-CN"/>
        </w:rPr>
        <w:t xml:space="preserve"> RAN2 confirm that the legacy </w:t>
      </w:r>
      <w:r w:rsidR="00EA7387" w:rsidRPr="00EA7387">
        <w:rPr>
          <w:rFonts w:eastAsia="SimSun"/>
          <w:b/>
          <w:lang w:val="en-GB" w:eastAsia="zh-CN"/>
        </w:rPr>
        <w:t>Aperiodic CSI Trigger State Subselection MAC CE</w:t>
      </w:r>
      <w:r w:rsidR="00EA7387">
        <w:rPr>
          <w:rFonts w:eastAsia="SimSun"/>
          <w:b/>
          <w:lang w:val="en-GB" w:eastAsia="zh-CN"/>
        </w:rPr>
        <w:t xml:space="preserve"> is </w:t>
      </w:r>
      <w:r w:rsidR="005D51A1">
        <w:rPr>
          <w:rFonts w:eastAsia="SimSun"/>
          <w:b/>
          <w:lang w:val="en-GB" w:eastAsia="zh-CN"/>
        </w:rPr>
        <w:t>also used</w:t>
      </w:r>
      <w:r w:rsidR="00EA7387">
        <w:rPr>
          <w:rFonts w:eastAsia="SimSun"/>
          <w:b/>
          <w:lang w:val="en-GB" w:eastAsia="zh-CN"/>
        </w:rPr>
        <w:t xml:space="preserve"> </w:t>
      </w:r>
      <w:r w:rsidR="00210918">
        <w:rPr>
          <w:rFonts w:eastAsia="SimSun"/>
          <w:b/>
          <w:lang w:val="en-GB" w:eastAsia="zh-CN"/>
        </w:rPr>
        <w:t>to indicate</w:t>
      </w:r>
      <w:r w:rsidR="00EA7387" w:rsidRPr="00EA7387">
        <w:rPr>
          <w:rFonts w:eastAsia="SimSun"/>
          <w:b/>
          <w:lang w:val="en-GB" w:eastAsia="zh-CN"/>
        </w:rPr>
        <w:t xml:space="preserve"> the selection status of the Aperiodic Trigger States configured for </w:t>
      </w:r>
      <w:r w:rsidR="00EA7387">
        <w:rPr>
          <w:rFonts w:eastAsia="SimSun"/>
          <w:b/>
          <w:lang w:val="en-GB" w:eastAsia="zh-CN"/>
        </w:rPr>
        <w:t xml:space="preserve">aperiodic </w:t>
      </w:r>
      <w:r w:rsidR="00EA7387" w:rsidRPr="00EA7387">
        <w:rPr>
          <w:rFonts w:eastAsia="SimSun"/>
          <w:b/>
          <w:lang w:val="en-GB" w:eastAsia="zh-CN"/>
        </w:rPr>
        <w:t>CLI measurement report</w:t>
      </w:r>
      <w:r w:rsidR="00EA7387">
        <w:rPr>
          <w:rFonts w:eastAsia="SimSun"/>
          <w:b/>
          <w:lang w:val="en-GB" w:eastAsia="zh-CN"/>
        </w:rPr>
        <w:t>.</w:t>
      </w:r>
    </w:p>
    <w:p w14:paraId="5394968A" w14:textId="2FDD746A" w:rsidR="00A43448" w:rsidRDefault="00A43448" w:rsidP="00144820">
      <w:pPr>
        <w:jc w:val="both"/>
        <w:rPr>
          <w:rFonts w:eastAsia="맑은 고딕"/>
          <w:lang w:eastAsia="ko-KR"/>
        </w:rPr>
      </w:pPr>
      <w:r>
        <w:rPr>
          <w:rFonts w:eastAsia="맑은 고딕" w:hint="eastAsia"/>
          <w:lang w:eastAsia="ko-KR"/>
        </w:rPr>
        <w:t xml:space="preserve">In addition, </w:t>
      </w:r>
      <w:r>
        <w:rPr>
          <w:rFonts w:eastAsia="맑은 고딕"/>
          <w:lang w:eastAsia="ko-KR"/>
        </w:rPr>
        <w:t xml:space="preserve">the </w:t>
      </w:r>
      <w:r w:rsidRPr="00A43448">
        <w:rPr>
          <w:rFonts w:eastAsia="맑은 고딕" w:hint="eastAsia"/>
          <w:lang w:eastAsia="ko-KR"/>
        </w:rPr>
        <w:t>SRS configuration at the aggressor gNB</w:t>
      </w:r>
      <w:r>
        <w:rPr>
          <w:rFonts w:eastAsia="맑은 고딕"/>
          <w:lang w:eastAsia="ko-KR"/>
        </w:rPr>
        <w:t xml:space="preserve"> is dynamic because this SRS configuration is dedicated configuration per UE. Plus, the </w:t>
      </w:r>
      <w:r w:rsidRPr="00A43448">
        <w:rPr>
          <w:rFonts w:eastAsia="맑은 고딕"/>
          <w:lang w:eastAsia="ko-KR"/>
        </w:rPr>
        <w:t>SRS activation at the aggressor gNB would be dynamic</w:t>
      </w:r>
      <w:r w:rsidR="00A42B64">
        <w:rPr>
          <w:rFonts w:eastAsia="맑은 고딕"/>
          <w:lang w:eastAsia="ko-KR"/>
        </w:rPr>
        <w:t xml:space="preserve"> because this SRS resource from other cells are not configured by periodic manner</w:t>
      </w:r>
      <w:r w:rsidRPr="00A43448">
        <w:rPr>
          <w:rFonts w:eastAsia="맑은 고딕"/>
          <w:lang w:eastAsia="ko-KR"/>
        </w:rPr>
        <w:t xml:space="preserve">. In this case, the exchange of the information on the activation/deactivation of SRS at aggressor gNB is not easy to be exchanged with the victim </w:t>
      </w:r>
      <w:r w:rsidRPr="00A43448">
        <w:rPr>
          <w:rFonts w:eastAsia="맑은 고딕"/>
          <w:lang w:eastAsia="ko-KR"/>
        </w:rPr>
        <w:lastRenderedPageBreak/>
        <w:t>gNB.</w:t>
      </w:r>
      <w:r>
        <w:rPr>
          <w:rFonts w:eastAsia="맑은 고딕"/>
          <w:lang w:eastAsia="ko-KR"/>
        </w:rPr>
        <w:t xml:space="preserve"> </w:t>
      </w:r>
      <w:r w:rsidRPr="00A43448">
        <w:rPr>
          <w:rFonts w:eastAsia="맑은 고딕"/>
          <w:lang w:eastAsia="ko-KR"/>
        </w:rPr>
        <w:t xml:space="preserve">For handling this, the information exchanged between gNBs can further </w:t>
      </w:r>
      <w:r w:rsidR="00144820">
        <w:rPr>
          <w:rFonts w:eastAsia="맑은 고딕"/>
          <w:lang w:eastAsia="ko-KR"/>
        </w:rPr>
        <w:t>information for this SRS configurations</w:t>
      </w:r>
      <w:r w:rsidR="00F06AFC">
        <w:rPr>
          <w:rFonts w:eastAsia="맑은 고딕"/>
          <w:lang w:eastAsia="ko-KR"/>
        </w:rPr>
        <w:t xml:space="preserve"> but this is not a scope of this release based on the WID as below.</w:t>
      </w:r>
    </w:p>
    <w:p w14:paraId="289C74B8" w14:textId="77777777" w:rsidR="00F06AFC" w:rsidRPr="00E17DF0" w:rsidRDefault="00F06AFC" w:rsidP="00F06AFC">
      <w:pPr>
        <w:widowControl w:val="0"/>
        <w:numPr>
          <w:ilvl w:val="1"/>
          <w:numId w:val="38"/>
        </w:numPr>
        <w:tabs>
          <w:tab w:val="left" w:pos="881"/>
        </w:tabs>
        <w:suppressAutoHyphens/>
        <w:snapToGrid w:val="0"/>
        <w:spacing w:after="120"/>
        <w:ind w:left="879" w:right="-96" w:hanging="425"/>
        <w:rPr>
          <w:rFonts w:eastAsia="맑은 고딕"/>
          <w:lang w:eastAsia="ko-KR"/>
        </w:rPr>
      </w:pPr>
      <w:r w:rsidRPr="00E17DF0">
        <w:rPr>
          <w:rFonts w:eastAsia="맑은 고딕"/>
          <w:lang w:eastAsia="ko-KR"/>
        </w:rPr>
        <w:t>The measurement resources for SRS-RSRP are based on the existing legacy RS patterns. No specification impact for SRS configuration information exchange between gNBs</w:t>
      </w:r>
    </w:p>
    <w:p w14:paraId="11BAE112" w14:textId="77777777" w:rsidR="00A43448" w:rsidRDefault="00A43448" w:rsidP="00A43448">
      <w:pPr>
        <w:jc w:val="both"/>
        <w:rPr>
          <w:rFonts w:eastAsia="맑은 고딕"/>
          <w:lang w:eastAsia="ko-KR"/>
        </w:rPr>
      </w:pPr>
    </w:p>
    <w:p w14:paraId="7394D7F7" w14:textId="29E2DECC" w:rsidR="00A43448" w:rsidRPr="00C37D4E" w:rsidRDefault="00DA2962" w:rsidP="00A43448">
      <w:pPr>
        <w:jc w:val="both"/>
        <w:rPr>
          <w:rFonts w:eastAsia="맑은 고딕"/>
          <w:lang w:eastAsia="ko-KR"/>
        </w:rPr>
      </w:pPr>
      <w:r>
        <w:rPr>
          <w:rFonts w:eastAsia="맑은 고딕"/>
          <w:lang w:eastAsia="ko-KR"/>
        </w:rPr>
        <w:t>Based on this information, RP meeting confirmed that the enhancement of SRS configuration coordination is not supported in Rel-19, it means that</w:t>
      </w:r>
      <w:r w:rsidR="00A43448" w:rsidRPr="00A43448">
        <w:rPr>
          <w:rFonts w:eastAsia="맑은 고딕"/>
          <w:lang w:eastAsia="ko-KR"/>
        </w:rPr>
        <w:t xml:space="preserve"> SRS CLI measurement on SP</w:t>
      </w:r>
      <w:r w:rsidR="00A42B64">
        <w:rPr>
          <w:rFonts w:eastAsia="맑은 고딕"/>
          <w:lang w:eastAsia="ko-KR"/>
        </w:rPr>
        <w:t>/AP</w:t>
      </w:r>
      <w:r w:rsidR="00A43448" w:rsidRPr="00A43448">
        <w:rPr>
          <w:rFonts w:eastAsia="맑은 고딕"/>
          <w:lang w:eastAsia="ko-KR"/>
        </w:rPr>
        <w:t xml:space="preserve"> resource</w:t>
      </w:r>
      <w:r w:rsidR="00A42B64">
        <w:rPr>
          <w:rFonts w:eastAsia="맑은 고딕"/>
          <w:lang w:eastAsia="ko-KR"/>
        </w:rPr>
        <w:t>s</w:t>
      </w:r>
      <w:r w:rsidR="00A43448" w:rsidRPr="00A43448">
        <w:rPr>
          <w:rFonts w:eastAsia="맑은 고딕"/>
          <w:lang w:eastAsia="ko-KR"/>
        </w:rPr>
        <w:t xml:space="preserve"> would be only possible in intra-CU case (i.e., no Xn signaling needed)</w:t>
      </w:r>
      <w:r>
        <w:rPr>
          <w:rFonts w:eastAsia="맑은 고딕"/>
          <w:lang w:eastAsia="ko-KR"/>
        </w:rPr>
        <w:t xml:space="preserve"> in this release</w:t>
      </w:r>
      <w:r w:rsidR="00CC6E2F">
        <w:rPr>
          <w:rFonts w:eastAsia="맑은 고딕"/>
          <w:lang w:eastAsia="ko-KR"/>
        </w:rPr>
        <w:t>.</w:t>
      </w:r>
      <w:r w:rsidR="00A42B64">
        <w:rPr>
          <w:rFonts w:eastAsia="맑은 고딕"/>
          <w:lang w:eastAsia="ko-KR"/>
        </w:rPr>
        <w:t xml:space="preserve"> </w:t>
      </w:r>
    </w:p>
    <w:p w14:paraId="0AE52CB8" w14:textId="0A1ED8F1" w:rsidR="00CC6E2F" w:rsidRDefault="00CC6E2F" w:rsidP="00CC6E2F">
      <w:pPr>
        <w:jc w:val="both"/>
        <w:rPr>
          <w:rFonts w:eastAsia="SimSun"/>
          <w:b/>
          <w:lang w:val="en-GB" w:eastAsia="zh-CN"/>
        </w:rPr>
      </w:pPr>
      <w:r w:rsidRPr="0038495D">
        <w:rPr>
          <w:rFonts w:eastAsia="SimSun"/>
          <w:b/>
          <w:lang w:val="en-GB" w:eastAsia="zh-CN"/>
        </w:rPr>
        <w:t>Proposal</w:t>
      </w:r>
      <w:r w:rsidR="003A1A42">
        <w:rPr>
          <w:rFonts w:eastAsia="SimSun"/>
          <w:b/>
          <w:lang w:val="en-GB" w:eastAsia="zh-CN"/>
        </w:rPr>
        <w:t xml:space="preserve"> 6</w:t>
      </w:r>
      <w:r w:rsidRPr="0038495D">
        <w:rPr>
          <w:rFonts w:eastAsia="SimSun"/>
          <w:b/>
          <w:lang w:val="en-GB" w:eastAsia="zh-CN"/>
        </w:rPr>
        <w:t>:</w:t>
      </w:r>
      <w:r>
        <w:rPr>
          <w:rFonts w:eastAsia="SimSun"/>
          <w:b/>
          <w:lang w:val="en-GB" w:eastAsia="zh-CN"/>
        </w:rPr>
        <w:t xml:space="preserve"> </w:t>
      </w:r>
      <w:r w:rsidR="00DA2962">
        <w:rPr>
          <w:rFonts w:eastAsia="SimSun"/>
          <w:b/>
          <w:lang w:val="en-GB" w:eastAsia="zh-CN"/>
        </w:rPr>
        <w:t xml:space="preserve">RAN2 confirm that </w:t>
      </w:r>
      <w:r w:rsidRPr="00CC6E2F">
        <w:rPr>
          <w:rFonts w:eastAsia="SimSun"/>
          <w:b/>
          <w:lang w:val="en-GB" w:eastAsia="zh-CN"/>
        </w:rPr>
        <w:t>exchange</w:t>
      </w:r>
      <w:r w:rsidR="00DA2962">
        <w:rPr>
          <w:rFonts w:eastAsia="SimSun"/>
          <w:b/>
          <w:lang w:val="en-GB" w:eastAsia="zh-CN"/>
        </w:rPr>
        <w:t xml:space="preserve"> of</w:t>
      </w:r>
      <w:r w:rsidRPr="00CC6E2F">
        <w:rPr>
          <w:rFonts w:eastAsia="SimSun"/>
          <w:b/>
          <w:lang w:val="en-GB" w:eastAsia="zh-CN"/>
        </w:rPr>
        <w:t xml:space="preserve"> the information on the activation/deactivation of SRS </w:t>
      </w:r>
      <w:r w:rsidR="00DA2962">
        <w:rPr>
          <w:rFonts w:eastAsia="SimSun"/>
          <w:b/>
          <w:lang w:val="en-GB" w:eastAsia="zh-CN"/>
        </w:rPr>
        <w:t>between</w:t>
      </w:r>
      <w:r w:rsidRPr="00CC6E2F">
        <w:rPr>
          <w:rFonts w:eastAsia="SimSun"/>
          <w:b/>
          <w:lang w:val="en-GB" w:eastAsia="zh-CN"/>
        </w:rPr>
        <w:t xml:space="preserve"> gNB</w:t>
      </w:r>
      <w:r w:rsidR="00DA2962">
        <w:rPr>
          <w:rFonts w:eastAsia="SimSun"/>
          <w:b/>
          <w:lang w:val="en-GB" w:eastAsia="zh-CN"/>
        </w:rPr>
        <w:t>s is not supported in Rel-19</w:t>
      </w:r>
      <w:r w:rsidR="00C86B8B">
        <w:rPr>
          <w:rFonts w:eastAsia="SimSun"/>
          <w:b/>
          <w:lang w:val="en-GB" w:eastAsia="zh-CN"/>
        </w:rPr>
        <w:t>.</w:t>
      </w:r>
    </w:p>
    <w:p w14:paraId="0FD90CAD" w14:textId="5ABAEE3F" w:rsidR="00A32425" w:rsidRPr="00E73715" w:rsidRDefault="00A32425" w:rsidP="00A32425">
      <w:pPr>
        <w:pStyle w:val="2"/>
        <w:jc w:val="both"/>
        <w:rPr>
          <w:rFonts w:eastAsia="맑은 고딕"/>
          <w:lang w:eastAsia="ko-KR"/>
        </w:rPr>
      </w:pPr>
      <w:r>
        <w:rPr>
          <w:rFonts w:eastAsia="맑은 고딕" w:hint="eastAsia"/>
          <w:lang w:eastAsia="ko-KR"/>
        </w:rPr>
        <w:t>CSI-RS measurement impact</w:t>
      </w:r>
    </w:p>
    <w:p w14:paraId="02AEF788" w14:textId="7CAD7346" w:rsidR="00A32425" w:rsidRDefault="00A32425" w:rsidP="00A32425">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rom RAN4 RRM requiremements perstive, follow </w:t>
      </w:r>
      <w:r>
        <w:rPr>
          <w:rFonts w:eastAsiaTheme="minorEastAsia" w:hint="eastAsia"/>
          <w:lang w:val="sv-SE" w:eastAsia="zh-CN"/>
        </w:rPr>
        <w:t>SSB</w:t>
      </w:r>
      <w:r>
        <w:rPr>
          <w:rFonts w:eastAsiaTheme="minorEastAsia"/>
          <w:lang w:val="sv-SE" w:eastAsia="zh-CN"/>
        </w:rPr>
        <w:t xml:space="preserve"> based and/or CSI-RS based measurement requirements are specified as summarized in below table:</w:t>
      </w:r>
    </w:p>
    <w:p w14:paraId="0D5AD1C2" w14:textId="7D3E3461" w:rsidR="00A32425" w:rsidRPr="006C5C43" w:rsidRDefault="00A32425" w:rsidP="00A32425">
      <w:pPr>
        <w:jc w:val="center"/>
        <w:rPr>
          <w:rFonts w:eastAsiaTheme="minorEastAsia"/>
          <w:b/>
          <w:bCs/>
          <w:lang w:val="sv-SE" w:eastAsia="zh-CN"/>
        </w:rPr>
      </w:pPr>
      <w:r w:rsidRPr="006C5C43">
        <w:rPr>
          <w:rFonts w:eastAsiaTheme="minorEastAsia" w:hint="eastAsia"/>
          <w:b/>
          <w:bCs/>
          <w:lang w:val="sv-SE" w:eastAsia="zh-CN"/>
        </w:rPr>
        <w:t>T</w:t>
      </w:r>
      <w:r>
        <w:rPr>
          <w:rFonts w:eastAsiaTheme="minorEastAsia"/>
          <w:b/>
          <w:bCs/>
          <w:lang w:val="sv-SE" w:eastAsia="zh-CN"/>
        </w:rPr>
        <w:t>able 1: SSB and/</w:t>
      </w:r>
      <w:r w:rsidRPr="006C5C43">
        <w:rPr>
          <w:rFonts w:eastAsiaTheme="minorEastAsia"/>
          <w:b/>
          <w:bCs/>
          <w:lang w:val="sv-SE" w:eastAsia="zh-CN"/>
        </w:rPr>
        <w:t>or CSI-RS related measurement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20"/>
        <w:gridCol w:w="2043"/>
        <w:gridCol w:w="1746"/>
        <w:gridCol w:w="2826"/>
      </w:tblGrid>
      <w:tr w:rsidR="00A32425" w:rsidRPr="00AD478D" w14:paraId="50882874" w14:textId="77777777" w:rsidTr="00180FEB">
        <w:trPr>
          <w:trHeight w:val="557"/>
          <w:jc w:val="center"/>
        </w:trPr>
        <w:tc>
          <w:tcPr>
            <w:tcW w:w="0" w:type="auto"/>
            <w:gridSpan w:val="3"/>
            <w:shd w:val="clear" w:color="auto" w:fill="FFFFFF"/>
            <w:tcMar>
              <w:top w:w="0" w:type="dxa"/>
              <w:left w:w="108" w:type="dxa"/>
              <w:bottom w:w="0" w:type="dxa"/>
              <w:right w:w="108" w:type="dxa"/>
            </w:tcMar>
            <w:hideMark/>
          </w:tcPr>
          <w:p w14:paraId="702DBF8A" w14:textId="77777777" w:rsidR="00A32425" w:rsidRPr="006C5C43" w:rsidRDefault="00A32425" w:rsidP="00180FEB">
            <w:pPr>
              <w:jc w:val="center"/>
              <w:rPr>
                <w:rFonts w:ascii="Calibri" w:hAnsi="Calibri" w:cs="Calibri"/>
              </w:rPr>
            </w:pPr>
            <w:r w:rsidRPr="006C5C43">
              <w:rPr>
                <w:rFonts w:ascii="Calibri" w:hAnsi="Calibri" w:cs="Calibri"/>
              </w:rPr>
              <w:t>Serving cell RRM measurement</w:t>
            </w:r>
          </w:p>
        </w:tc>
        <w:tc>
          <w:tcPr>
            <w:tcW w:w="0" w:type="auto"/>
            <w:shd w:val="clear" w:color="auto" w:fill="FFFFFF"/>
            <w:tcMar>
              <w:top w:w="0" w:type="dxa"/>
              <w:left w:w="108" w:type="dxa"/>
              <w:bottom w:w="0" w:type="dxa"/>
              <w:right w:w="108" w:type="dxa"/>
            </w:tcMar>
            <w:hideMark/>
          </w:tcPr>
          <w:p w14:paraId="261A0D97" w14:textId="77777777" w:rsidR="00A32425" w:rsidRPr="006C5C43" w:rsidRDefault="00A32425" w:rsidP="00180FEB">
            <w:pPr>
              <w:jc w:val="center"/>
              <w:rPr>
                <w:rFonts w:ascii="Calibri" w:hAnsi="Calibri" w:cs="Calibri"/>
              </w:rPr>
            </w:pPr>
            <w:r w:rsidRPr="006C5C43">
              <w:rPr>
                <w:rFonts w:ascii="Calibri" w:hAnsi="Calibri" w:cs="Calibri"/>
              </w:rPr>
              <w:t>Neighbouring cell measurement</w:t>
            </w:r>
          </w:p>
        </w:tc>
      </w:tr>
      <w:tr w:rsidR="00A32425" w:rsidRPr="00AD478D" w14:paraId="48721D76" w14:textId="77777777" w:rsidTr="00180FEB">
        <w:trPr>
          <w:trHeight w:val="261"/>
          <w:jc w:val="center"/>
        </w:trPr>
        <w:tc>
          <w:tcPr>
            <w:tcW w:w="0" w:type="auto"/>
            <w:shd w:val="clear" w:color="auto" w:fill="FFFFFF"/>
            <w:tcMar>
              <w:top w:w="0" w:type="dxa"/>
              <w:left w:w="108" w:type="dxa"/>
              <w:bottom w:w="0" w:type="dxa"/>
              <w:right w:w="108" w:type="dxa"/>
            </w:tcMar>
            <w:hideMark/>
          </w:tcPr>
          <w:p w14:paraId="1284D8BD" w14:textId="77777777" w:rsidR="00A32425" w:rsidRPr="006C5C43" w:rsidRDefault="00A32425" w:rsidP="00180FEB">
            <w:pPr>
              <w:rPr>
                <w:rFonts w:ascii="Calibri" w:hAnsi="Calibri" w:cs="Calibri"/>
              </w:rPr>
            </w:pPr>
            <w:r w:rsidRPr="006C5C43">
              <w:rPr>
                <w:rFonts w:ascii="Calibri" w:hAnsi="Calibri" w:cs="Calibri"/>
              </w:rPr>
              <w:t>L3 RRM measurement</w:t>
            </w:r>
          </w:p>
        </w:tc>
        <w:tc>
          <w:tcPr>
            <w:tcW w:w="2043" w:type="dxa"/>
            <w:shd w:val="clear" w:color="auto" w:fill="FFFFFF"/>
            <w:tcMar>
              <w:top w:w="0" w:type="dxa"/>
              <w:left w:w="108" w:type="dxa"/>
              <w:bottom w:w="0" w:type="dxa"/>
              <w:right w:w="108" w:type="dxa"/>
            </w:tcMar>
            <w:hideMark/>
          </w:tcPr>
          <w:p w14:paraId="0D7B8209" w14:textId="77777777" w:rsidR="00A32425" w:rsidRPr="006C5C43" w:rsidRDefault="00A32425" w:rsidP="00180FEB">
            <w:pPr>
              <w:rPr>
                <w:rFonts w:ascii="Calibri" w:hAnsi="Calibri" w:cs="Calibri"/>
              </w:rPr>
            </w:pPr>
            <w:r w:rsidRPr="006C5C43">
              <w:rPr>
                <w:rFonts w:ascii="Calibri" w:hAnsi="Calibri" w:cs="Calibri"/>
              </w:rPr>
              <w:t>L1-BM (L1-RSRP, L1-SINR) with in CSI framework</w:t>
            </w:r>
          </w:p>
        </w:tc>
        <w:tc>
          <w:tcPr>
            <w:tcW w:w="1746" w:type="dxa"/>
            <w:shd w:val="clear" w:color="auto" w:fill="FFFFFF"/>
            <w:tcMar>
              <w:top w:w="0" w:type="dxa"/>
              <w:left w:w="108" w:type="dxa"/>
              <w:bottom w:w="0" w:type="dxa"/>
              <w:right w:w="108" w:type="dxa"/>
            </w:tcMar>
            <w:hideMark/>
          </w:tcPr>
          <w:p w14:paraId="56384FA9" w14:textId="77777777" w:rsidR="00A32425" w:rsidRPr="006C5C43" w:rsidRDefault="00A32425" w:rsidP="00180FEB">
            <w:pPr>
              <w:rPr>
                <w:rFonts w:ascii="Calibri" w:hAnsi="Calibri" w:cs="Calibri"/>
              </w:rPr>
            </w:pPr>
            <w:r w:rsidRPr="006C5C43">
              <w:rPr>
                <w:rFonts w:ascii="Calibri" w:hAnsi="Calibri" w:cs="Calibri"/>
              </w:rPr>
              <w:t>L1 RLM</w:t>
            </w:r>
          </w:p>
          <w:p w14:paraId="4954EFAB" w14:textId="77777777" w:rsidR="00A32425" w:rsidRPr="006C5C43" w:rsidRDefault="00A32425" w:rsidP="00180FEB">
            <w:pPr>
              <w:rPr>
                <w:rFonts w:ascii="Calibri" w:hAnsi="Calibri" w:cs="Calibri"/>
              </w:rPr>
            </w:pPr>
            <w:r w:rsidRPr="006C5C43">
              <w:rPr>
                <w:rFonts w:ascii="Calibri" w:hAnsi="Calibri" w:cs="Calibri"/>
              </w:rPr>
              <w:t>L1 BFD/BFR</w:t>
            </w:r>
          </w:p>
        </w:tc>
        <w:tc>
          <w:tcPr>
            <w:tcW w:w="0" w:type="auto"/>
            <w:shd w:val="clear" w:color="auto" w:fill="FFFFFF"/>
            <w:tcMar>
              <w:top w:w="0" w:type="dxa"/>
              <w:left w:w="108" w:type="dxa"/>
              <w:bottom w:w="0" w:type="dxa"/>
              <w:right w:w="108" w:type="dxa"/>
            </w:tcMar>
            <w:hideMark/>
          </w:tcPr>
          <w:p w14:paraId="5A7B54D4" w14:textId="77777777" w:rsidR="00A32425" w:rsidRPr="006C5C43" w:rsidRDefault="00A32425" w:rsidP="00180FEB">
            <w:pPr>
              <w:rPr>
                <w:rFonts w:ascii="Calibri" w:hAnsi="Calibri" w:cs="Calibri"/>
              </w:rPr>
            </w:pPr>
            <w:r w:rsidRPr="006C5C43">
              <w:rPr>
                <w:rFonts w:ascii="Calibri" w:hAnsi="Calibri" w:cs="Calibri"/>
              </w:rPr>
              <w:t>L3 RRM measurement</w:t>
            </w:r>
          </w:p>
        </w:tc>
      </w:tr>
    </w:tbl>
    <w:p w14:paraId="5C755D2E" w14:textId="178A26FE" w:rsidR="00A32425" w:rsidRDefault="00A32425" w:rsidP="00CC6E2F">
      <w:pPr>
        <w:jc w:val="both"/>
        <w:rPr>
          <w:rFonts w:eastAsia="SimSun"/>
          <w:b/>
          <w:lang w:val="en-GB" w:eastAsia="zh-CN"/>
        </w:rPr>
      </w:pPr>
    </w:p>
    <w:p w14:paraId="0FD46FCF" w14:textId="5238C727" w:rsidR="00A32425" w:rsidRPr="006C5C43" w:rsidRDefault="00A32425" w:rsidP="00A32425">
      <w:pPr>
        <w:jc w:val="both"/>
        <w:rPr>
          <w:lang w:eastAsia="zh-CN"/>
        </w:rPr>
      </w:pPr>
      <w:r w:rsidRPr="00A32425">
        <w:rPr>
          <w:rFonts w:eastAsia="맑은 고딕" w:hint="eastAsia"/>
          <w:lang w:val="en-GB" w:eastAsia="ko-KR"/>
        </w:rPr>
        <w:t xml:space="preserve">For the </w:t>
      </w:r>
      <w:r w:rsidRPr="00A32425">
        <w:rPr>
          <w:lang w:val="en-GB" w:eastAsia="ja-JP"/>
        </w:rPr>
        <w:t>RRM measurement impact</w:t>
      </w:r>
      <w:r>
        <w:rPr>
          <w:lang w:val="en-GB" w:eastAsia="ja-JP"/>
        </w:rPr>
        <w:t>, RAN1 made the below agreement for CSI reporting.</w:t>
      </w:r>
    </w:p>
    <w:p w14:paraId="2EC7ACA8" w14:textId="77777777" w:rsidR="00A32425" w:rsidRPr="00A32425" w:rsidRDefault="00A32425" w:rsidP="00A32425">
      <w:pPr>
        <w:overflowPunct w:val="0"/>
        <w:autoSpaceDE w:val="0"/>
        <w:autoSpaceDN w:val="0"/>
        <w:adjustRightInd w:val="0"/>
        <w:ind w:left="567" w:right="424"/>
        <w:rPr>
          <w:rFonts w:eastAsia="DengXian"/>
          <w:b/>
          <w:szCs w:val="20"/>
          <w:lang w:val="en-GB" w:eastAsia="zh-CN"/>
        </w:rPr>
      </w:pPr>
      <w:r w:rsidRPr="00A32425">
        <w:rPr>
          <w:rFonts w:eastAsia="DengXian"/>
          <w:b/>
          <w:szCs w:val="20"/>
          <w:lang w:val="en-GB" w:eastAsia="zh-CN"/>
        </w:rPr>
        <w:t>Agreement</w:t>
      </w:r>
    </w:p>
    <w:p w14:paraId="3D3765E0" w14:textId="77777777" w:rsidR="00A32425" w:rsidRPr="00A32425" w:rsidRDefault="00A32425" w:rsidP="00A32425">
      <w:pPr>
        <w:overflowPunct w:val="0"/>
        <w:autoSpaceDE w:val="0"/>
        <w:autoSpaceDN w:val="0"/>
        <w:adjustRightInd w:val="0"/>
        <w:ind w:left="567" w:right="424"/>
        <w:rPr>
          <w:rFonts w:eastAsia="DengXian"/>
          <w:szCs w:val="20"/>
          <w:lang w:val="en-GB" w:eastAsia="zh-CN"/>
        </w:rPr>
      </w:pPr>
      <w:r w:rsidRPr="00A32425">
        <w:rPr>
          <w:rFonts w:eastAsia="DengXian"/>
          <w:szCs w:val="20"/>
          <w:lang w:val="en-GB" w:eastAsia="zh-CN"/>
        </w:rPr>
        <w:t>F</w:t>
      </w:r>
      <w:r w:rsidRPr="00A32425">
        <w:rPr>
          <w:rFonts w:eastAsia="맑은 고딕"/>
          <w:szCs w:val="20"/>
          <w:lang w:val="en-GB" w:eastAsia="ja-JP"/>
        </w:rPr>
        <w:t>or CSI report associated with periodic/semi-persistent CSI-RS</w:t>
      </w:r>
      <w:r w:rsidRPr="00A32425">
        <w:rPr>
          <w:rFonts w:eastAsia="DengXian"/>
          <w:szCs w:val="20"/>
          <w:lang w:val="en-GB" w:eastAsia="zh-CN"/>
        </w:rPr>
        <w:t>, discuss and decide whether to support the following options.</w:t>
      </w:r>
    </w:p>
    <w:p w14:paraId="114C08BC" w14:textId="77777777" w:rsidR="00A32425" w:rsidRPr="00A32425" w:rsidRDefault="00A32425" w:rsidP="00A32425">
      <w:pPr>
        <w:numPr>
          <w:ilvl w:val="0"/>
          <w:numId w:val="41"/>
        </w:numPr>
        <w:overflowPunct w:val="0"/>
        <w:autoSpaceDE w:val="0"/>
        <w:autoSpaceDN w:val="0"/>
        <w:adjustRightInd w:val="0"/>
        <w:spacing w:after="0"/>
        <w:ind w:left="1287" w:right="424"/>
        <w:rPr>
          <w:rFonts w:eastAsia="맑은 고딕"/>
          <w:szCs w:val="20"/>
          <w:lang w:val="en-GB" w:eastAsia="zh-CN"/>
        </w:rPr>
      </w:pPr>
      <w:r w:rsidRPr="00A32425">
        <w:rPr>
          <w:rFonts w:eastAsia="DengXian"/>
          <w:szCs w:val="20"/>
          <w:lang w:val="en-GB" w:eastAsia="zh-CN"/>
        </w:rPr>
        <w:t xml:space="preserve">Option A: For separate CSI reports on SBFD and non-SBFD, </w:t>
      </w:r>
      <w:r w:rsidRPr="00A32425">
        <w:rPr>
          <w:rFonts w:eastAsia="맑은 고딕"/>
          <w:szCs w:val="20"/>
          <w:lang w:val="en-GB" w:eastAsia="zh-CN"/>
        </w:rPr>
        <w:t xml:space="preserve">one </w:t>
      </w:r>
      <w:r w:rsidRPr="00A32425">
        <w:rPr>
          <w:rFonts w:eastAsia="맑은 고딕"/>
          <w:i/>
          <w:iCs/>
          <w:szCs w:val="20"/>
          <w:lang w:val="en-GB" w:eastAsia="zh-CN"/>
        </w:rPr>
        <w:t>CSI-ReportConfig</w:t>
      </w:r>
      <w:r w:rsidRPr="00A32425">
        <w:rPr>
          <w:rFonts w:eastAsia="맑은 고딕"/>
          <w:szCs w:val="20"/>
          <w:lang w:val="en-GB" w:eastAsia="zh-CN"/>
        </w:rPr>
        <w:t xml:space="preserve"> is associated with CSI-RS</w:t>
      </w:r>
      <w:r w:rsidRPr="00A32425">
        <w:rPr>
          <w:rFonts w:eastAsia="DengXian"/>
          <w:szCs w:val="20"/>
          <w:lang w:val="en-GB" w:eastAsia="zh-CN"/>
        </w:rPr>
        <w:t>(s)</w:t>
      </w:r>
      <w:r w:rsidRPr="00A32425">
        <w:rPr>
          <w:rFonts w:eastAsia="맑은 고딕"/>
          <w:szCs w:val="20"/>
          <w:lang w:val="en-GB" w:eastAsia="zh-CN"/>
        </w:rPr>
        <w:t xml:space="preserve"> restricted to SBFD symbols only and the second </w:t>
      </w:r>
      <w:r w:rsidRPr="00A32425">
        <w:rPr>
          <w:rFonts w:eastAsia="맑은 고딕"/>
          <w:i/>
          <w:iCs/>
          <w:szCs w:val="20"/>
          <w:lang w:val="en-GB" w:eastAsia="zh-CN"/>
        </w:rPr>
        <w:t>CSI-ReportConfig</w:t>
      </w:r>
      <w:r w:rsidRPr="00A32425">
        <w:rPr>
          <w:rFonts w:eastAsia="맑은 고딕"/>
          <w:szCs w:val="20"/>
          <w:lang w:val="en-GB" w:eastAsia="zh-CN"/>
        </w:rPr>
        <w:t xml:space="preserve"> is associated with CSI-RS</w:t>
      </w:r>
      <w:r w:rsidRPr="00A32425">
        <w:rPr>
          <w:rFonts w:eastAsia="DengXian"/>
          <w:szCs w:val="20"/>
          <w:lang w:val="en-GB" w:eastAsia="zh-CN"/>
        </w:rPr>
        <w:t>(s)</w:t>
      </w:r>
      <w:r w:rsidRPr="00A32425">
        <w:rPr>
          <w:rFonts w:eastAsia="맑은 고딕"/>
          <w:szCs w:val="20"/>
          <w:lang w:val="en-GB" w:eastAsia="zh-CN"/>
        </w:rPr>
        <w:t xml:space="preserve"> restricted to non-SBFD symbols only.</w:t>
      </w:r>
    </w:p>
    <w:p w14:paraId="2CF7DD47" w14:textId="77777777" w:rsidR="00A32425" w:rsidRPr="00A32425" w:rsidRDefault="00A32425" w:rsidP="00A32425">
      <w:pPr>
        <w:numPr>
          <w:ilvl w:val="1"/>
          <w:numId w:val="41"/>
        </w:numPr>
        <w:overflowPunct w:val="0"/>
        <w:autoSpaceDE w:val="0"/>
        <w:autoSpaceDN w:val="0"/>
        <w:adjustRightInd w:val="0"/>
        <w:spacing w:after="0"/>
        <w:ind w:left="2007" w:right="424"/>
        <w:rPr>
          <w:rFonts w:eastAsia="맑은 고딕"/>
          <w:szCs w:val="20"/>
          <w:lang w:val="en-GB" w:eastAsia="zh-CN"/>
        </w:rPr>
      </w:pPr>
      <w:r w:rsidRPr="00A32425">
        <w:rPr>
          <w:rFonts w:eastAsia="DengXian"/>
          <w:szCs w:val="20"/>
          <w:lang w:val="en-GB" w:eastAsia="zh-CN"/>
        </w:rPr>
        <w:t xml:space="preserve">gNB configuration may not </w:t>
      </w:r>
      <w:r w:rsidRPr="00A32425">
        <w:rPr>
          <w:rFonts w:eastAsia="맑은 고딕"/>
          <w:szCs w:val="20"/>
          <w:lang w:val="en-GB" w:eastAsia="zh-CN"/>
        </w:rPr>
        <w:t xml:space="preserve">ensure that the CSI-RS associated with each </w:t>
      </w:r>
      <w:r w:rsidRPr="00A32425">
        <w:rPr>
          <w:rFonts w:eastAsia="맑은 고딕"/>
          <w:i/>
          <w:szCs w:val="20"/>
          <w:lang w:val="en-GB" w:eastAsia="zh-CN"/>
        </w:rPr>
        <w:t>CSI-ReportConfig</w:t>
      </w:r>
      <w:r w:rsidRPr="00A32425">
        <w:rPr>
          <w:rFonts w:eastAsia="맑은 고딕"/>
          <w:szCs w:val="20"/>
          <w:lang w:val="en-GB" w:eastAsia="zh-CN"/>
        </w:rPr>
        <w:t xml:space="preserve"> is confined to either SBFD symbols or non-SBFD symbols only.</w:t>
      </w:r>
    </w:p>
    <w:p w14:paraId="3BF0C37C" w14:textId="77777777" w:rsidR="00A32425" w:rsidRPr="00A32425" w:rsidRDefault="00A32425" w:rsidP="00A32425">
      <w:pPr>
        <w:numPr>
          <w:ilvl w:val="2"/>
          <w:numId w:val="41"/>
        </w:numPr>
        <w:overflowPunct w:val="0"/>
        <w:autoSpaceDE w:val="0"/>
        <w:autoSpaceDN w:val="0"/>
        <w:adjustRightInd w:val="0"/>
        <w:spacing w:after="0"/>
        <w:ind w:left="2727" w:right="424"/>
        <w:rPr>
          <w:rFonts w:eastAsia="맑은 고딕"/>
          <w:szCs w:val="20"/>
          <w:lang w:val="en-GB" w:eastAsia="zh-CN"/>
        </w:rPr>
      </w:pPr>
      <w:r w:rsidRPr="00A32425">
        <w:rPr>
          <w:rFonts w:eastAsia="DengXian"/>
          <w:szCs w:val="20"/>
          <w:lang w:val="en-GB" w:eastAsia="zh-CN"/>
        </w:rPr>
        <w:t xml:space="preserve">For the </w:t>
      </w:r>
      <w:r w:rsidRPr="00A32425">
        <w:rPr>
          <w:rFonts w:eastAsia="맑은 고딕"/>
          <w:i/>
          <w:iCs/>
          <w:szCs w:val="20"/>
          <w:lang w:val="en-GB" w:eastAsia="zh-CN"/>
        </w:rPr>
        <w:t>CSI-ReportConfig</w:t>
      </w:r>
      <w:r w:rsidRPr="00A32425">
        <w:rPr>
          <w:rFonts w:eastAsia="맑은 고딕"/>
          <w:szCs w:val="20"/>
          <w:lang w:val="en-GB" w:eastAsia="zh-CN"/>
        </w:rPr>
        <w:t xml:space="preserve"> associated with CSI-RS</w:t>
      </w:r>
      <w:r w:rsidRPr="00A32425">
        <w:rPr>
          <w:rFonts w:eastAsia="DengXian"/>
          <w:szCs w:val="20"/>
          <w:lang w:val="en-GB" w:eastAsia="zh-CN"/>
        </w:rPr>
        <w:t>(s)</w:t>
      </w:r>
      <w:r w:rsidRPr="00A32425">
        <w:rPr>
          <w:rFonts w:eastAsia="맑은 고딕"/>
          <w:szCs w:val="20"/>
          <w:lang w:val="en-GB" w:eastAsia="zh-CN"/>
        </w:rPr>
        <w:t xml:space="preserve"> restricted to SBFD symbols only</w:t>
      </w:r>
      <w:r w:rsidRPr="00A32425">
        <w:rPr>
          <w:rFonts w:eastAsia="DengXian"/>
          <w:szCs w:val="20"/>
          <w:lang w:val="en-GB" w:eastAsia="zh-CN"/>
        </w:rPr>
        <w:t xml:space="preserve">, </w:t>
      </w:r>
      <w:r w:rsidRPr="00A32425">
        <w:rPr>
          <w:rFonts w:eastAsia="맑은 고딕"/>
          <w:szCs w:val="20"/>
          <w:lang w:val="en-GB" w:eastAsia="zh-CN"/>
        </w:rPr>
        <w:t>only CSI-RS transmission occasions within SBFD symbols are used for CSI derivation</w:t>
      </w:r>
      <w:r w:rsidRPr="00A32425">
        <w:rPr>
          <w:rFonts w:eastAsia="DengXian"/>
          <w:szCs w:val="20"/>
          <w:lang w:val="en-GB" w:eastAsia="zh-CN"/>
        </w:rPr>
        <w:t xml:space="preserve">. For the </w:t>
      </w:r>
      <w:r w:rsidRPr="00A32425">
        <w:rPr>
          <w:rFonts w:eastAsia="맑은 고딕"/>
          <w:i/>
          <w:iCs/>
          <w:szCs w:val="20"/>
          <w:lang w:val="en-GB" w:eastAsia="zh-CN"/>
        </w:rPr>
        <w:t>CSI-ReportConfig</w:t>
      </w:r>
      <w:r w:rsidRPr="00A32425">
        <w:rPr>
          <w:rFonts w:eastAsia="맑은 고딕"/>
          <w:szCs w:val="20"/>
          <w:lang w:val="en-GB" w:eastAsia="zh-CN"/>
        </w:rPr>
        <w:t xml:space="preserve"> associated with CSI-RS</w:t>
      </w:r>
      <w:r w:rsidRPr="00A32425">
        <w:rPr>
          <w:rFonts w:eastAsia="DengXian"/>
          <w:szCs w:val="20"/>
          <w:lang w:val="en-GB" w:eastAsia="zh-CN"/>
        </w:rPr>
        <w:t>(s)</w:t>
      </w:r>
      <w:r w:rsidRPr="00A32425">
        <w:rPr>
          <w:rFonts w:eastAsia="맑은 고딕"/>
          <w:szCs w:val="20"/>
          <w:lang w:val="en-GB" w:eastAsia="zh-CN"/>
        </w:rPr>
        <w:t xml:space="preserve"> restricted to non-SBFD symbols only</w:t>
      </w:r>
      <w:r w:rsidRPr="00A32425">
        <w:rPr>
          <w:rFonts w:eastAsia="DengXian"/>
          <w:szCs w:val="20"/>
          <w:lang w:val="en-GB" w:eastAsia="zh-CN"/>
        </w:rPr>
        <w:t xml:space="preserve">, </w:t>
      </w:r>
      <w:r w:rsidRPr="00A32425">
        <w:rPr>
          <w:rFonts w:eastAsia="맑은 고딕"/>
          <w:szCs w:val="20"/>
          <w:lang w:val="en-GB" w:eastAsia="zh-CN"/>
        </w:rPr>
        <w:t xml:space="preserve">only CSI-RS transmission occasions within </w:t>
      </w:r>
      <w:r w:rsidRPr="00A32425">
        <w:rPr>
          <w:rFonts w:eastAsia="DengXian"/>
          <w:szCs w:val="20"/>
          <w:lang w:val="en-GB" w:eastAsia="zh-CN"/>
        </w:rPr>
        <w:t>non-</w:t>
      </w:r>
      <w:r w:rsidRPr="00A32425">
        <w:rPr>
          <w:rFonts w:eastAsia="맑은 고딕"/>
          <w:szCs w:val="20"/>
          <w:lang w:val="en-GB" w:eastAsia="zh-CN"/>
        </w:rPr>
        <w:t>SBFD symbols are used for CSI derivation</w:t>
      </w:r>
      <w:r w:rsidRPr="00A32425">
        <w:rPr>
          <w:rFonts w:eastAsia="DengXian"/>
          <w:szCs w:val="20"/>
          <w:lang w:val="en-GB" w:eastAsia="zh-CN"/>
        </w:rPr>
        <w:t>.</w:t>
      </w:r>
    </w:p>
    <w:p w14:paraId="1E884BF5" w14:textId="6DD6BCA9" w:rsidR="00A32425" w:rsidRPr="00A32425" w:rsidRDefault="00A32425" w:rsidP="00A32425">
      <w:pPr>
        <w:numPr>
          <w:ilvl w:val="0"/>
          <w:numId w:val="42"/>
        </w:numPr>
        <w:overflowPunct w:val="0"/>
        <w:autoSpaceDE w:val="0"/>
        <w:autoSpaceDN w:val="0"/>
        <w:adjustRightInd w:val="0"/>
        <w:spacing w:after="240"/>
        <w:ind w:left="1287" w:right="424"/>
        <w:contextualSpacing/>
        <w:rPr>
          <w:rFonts w:eastAsia="Calibri"/>
          <w:szCs w:val="20"/>
          <w:lang w:val="en-GB" w:eastAsia="en-US"/>
        </w:rPr>
      </w:pPr>
      <w:r w:rsidRPr="00A32425">
        <w:rPr>
          <w:rFonts w:eastAsia="DengXian"/>
          <w:szCs w:val="20"/>
          <w:lang w:val="en-GB" w:eastAsia="zh-CN"/>
        </w:rPr>
        <w:t>Option B: Enhance Rel-18 NES</w:t>
      </w:r>
      <w:r w:rsidRPr="00A32425">
        <w:rPr>
          <w:rFonts w:eastAsia="Calibri"/>
          <w:szCs w:val="20"/>
          <w:lang w:val="en-GB" w:eastAsia="en-US"/>
        </w:rPr>
        <w:t xml:space="preserve"> CSI reporting framework</w:t>
      </w:r>
      <w:r w:rsidRPr="00A32425">
        <w:rPr>
          <w:rFonts w:eastAsia="DengXian"/>
          <w:szCs w:val="20"/>
          <w:lang w:val="en-GB" w:eastAsia="zh-CN"/>
        </w:rPr>
        <w:t xml:space="preserve"> to support </w:t>
      </w:r>
      <w:r w:rsidRPr="00A32425">
        <w:rPr>
          <w:rFonts w:eastAsia="Calibri"/>
          <w:szCs w:val="20"/>
          <w:lang w:val="en-GB" w:eastAsia="en-US"/>
        </w:rPr>
        <w:t xml:space="preserve">one </w:t>
      </w:r>
      <w:r w:rsidRPr="00A32425">
        <w:rPr>
          <w:rFonts w:eastAsia="Calibri"/>
          <w:i/>
          <w:iCs/>
          <w:szCs w:val="20"/>
          <w:lang w:val="en-GB" w:eastAsia="en-US"/>
        </w:rPr>
        <w:t>CSI-ReportConfig</w:t>
      </w:r>
      <w:r w:rsidRPr="00A32425">
        <w:rPr>
          <w:rFonts w:eastAsia="Calibri"/>
          <w:szCs w:val="20"/>
          <w:lang w:val="en-GB" w:eastAsia="en-US"/>
        </w:rPr>
        <w:t xml:space="preserve"> </w:t>
      </w:r>
      <w:r w:rsidRPr="00A32425">
        <w:rPr>
          <w:rFonts w:eastAsia="DengXian"/>
          <w:szCs w:val="20"/>
          <w:lang w:val="en-GB" w:eastAsia="zh-CN"/>
        </w:rPr>
        <w:t xml:space="preserve">with one sub-configuration </w:t>
      </w:r>
      <w:r w:rsidRPr="00A32425">
        <w:rPr>
          <w:rFonts w:eastAsia="Calibri"/>
          <w:szCs w:val="20"/>
          <w:lang w:val="en-GB" w:eastAsia="en-US"/>
        </w:rPr>
        <w:t>associated with SBFD symbols and</w:t>
      </w:r>
      <w:r w:rsidRPr="00A32425">
        <w:rPr>
          <w:rFonts w:eastAsia="DengXian"/>
          <w:szCs w:val="20"/>
          <w:lang w:val="en-GB" w:eastAsia="zh-CN"/>
        </w:rPr>
        <w:t xml:space="preserve"> the other sub-configuration associated with</w:t>
      </w:r>
      <w:r w:rsidRPr="00A32425">
        <w:rPr>
          <w:rFonts w:eastAsia="Calibri"/>
          <w:szCs w:val="20"/>
          <w:lang w:val="en-GB" w:eastAsia="en-US"/>
        </w:rPr>
        <w:t xml:space="preserve"> non-SBFD</w:t>
      </w:r>
    </w:p>
    <w:p w14:paraId="6210843F" w14:textId="7371D396" w:rsidR="00A32425" w:rsidRDefault="00A32425" w:rsidP="00C67EC1">
      <w:pPr>
        <w:overflowPunct w:val="0"/>
        <w:autoSpaceDE w:val="0"/>
        <w:autoSpaceDN w:val="0"/>
        <w:adjustRightInd w:val="0"/>
        <w:spacing w:after="240"/>
        <w:ind w:right="424"/>
        <w:contextualSpacing/>
        <w:rPr>
          <w:rFonts w:eastAsia="Calibri"/>
          <w:color w:val="7030A0"/>
          <w:szCs w:val="20"/>
          <w:lang w:val="en-GB" w:eastAsia="en-US"/>
        </w:rPr>
      </w:pPr>
    </w:p>
    <w:p w14:paraId="70CF2896" w14:textId="52305A0E" w:rsidR="00C67EC1" w:rsidRDefault="00C67EC1" w:rsidP="00C67EC1">
      <w:pPr>
        <w:overflowPunct w:val="0"/>
        <w:autoSpaceDE w:val="0"/>
        <w:autoSpaceDN w:val="0"/>
        <w:adjustRightInd w:val="0"/>
        <w:spacing w:after="240"/>
        <w:ind w:right="424"/>
        <w:contextualSpacing/>
      </w:pPr>
      <w:r w:rsidRPr="00C67EC1">
        <w:rPr>
          <w:rFonts w:eastAsia="맑은 고딕" w:hint="eastAsia"/>
          <w:szCs w:val="20"/>
          <w:lang w:val="en-GB" w:eastAsia="ko-KR"/>
        </w:rPr>
        <w:t>Based</w:t>
      </w:r>
      <w:r w:rsidRPr="00C67EC1">
        <w:rPr>
          <w:rFonts w:eastAsia="맑은 고딕"/>
          <w:szCs w:val="20"/>
          <w:lang w:val="en-GB" w:eastAsia="ko-KR"/>
        </w:rPr>
        <w:t xml:space="preserve"> on the </w:t>
      </w:r>
      <w:r>
        <w:rPr>
          <w:rFonts w:eastAsia="맑은 고딕"/>
          <w:szCs w:val="20"/>
          <w:lang w:val="en-GB" w:eastAsia="ko-KR"/>
        </w:rPr>
        <w:t>above agreements, UE is configured with the separate CSI report on SBFD and non-SBFD, it means UE monitors the CSI-RS resources in SBFD and non-SBFD, separately and the results will be reported to the gNB.</w:t>
      </w:r>
      <w:r w:rsidRPr="00C67EC1">
        <w:t xml:space="preserve"> </w:t>
      </w:r>
      <w:r>
        <w:t xml:space="preserve">The reason why this independent CSI measurement/report is needed between SBFD and non-SBFD symbols is that the UE may experience different propagation characteristics between SBFD symbols and non SBFD symbols. </w:t>
      </w:r>
    </w:p>
    <w:p w14:paraId="33A72112" w14:textId="77777777" w:rsidR="000B1972" w:rsidRDefault="00C67EC1" w:rsidP="00C67EC1">
      <w:pPr>
        <w:overflowPunct w:val="0"/>
        <w:autoSpaceDE w:val="0"/>
        <w:autoSpaceDN w:val="0"/>
        <w:adjustRightInd w:val="0"/>
        <w:spacing w:after="240"/>
        <w:ind w:right="424"/>
        <w:contextualSpacing/>
      </w:pPr>
      <w:r>
        <w:t xml:space="preserve">Then, the </w:t>
      </w:r>
      <w:r w:rsidR="000B1972">
        <w:t>next question is how the RAN2 impacts if this separate CSI measurement and report for SBFD is introduced. We think following two features need to be considered:</w:t>
      </w:r>
    </w:p>
    <w:p w14:paraId="718966F0" w14:textId="7CD3CB8B" w:rsidR="000B1972" w:rsidRDefault="000B1972" w:rsidP="000B1972">
      <w:pPr>
        <w:pStyle w:val="a8"/>
        <w:numPr>
          <w:ilvl w:val="0"/>
          <w:numId w:val="41"/>
        </w:numPr>
        <w:overflowPunct w:val="0"/>
        <w:autoSpaceDE w:val="0"/>
        <w:autoSpaceDN w:val="0"/>
        <w:adjustRightInd w:val="0"/>
        <w:spacing w:after="240"/>
        <w:ind w:right="424"/>
        <w:rPr>
          <w:sz w:val="20"/>
        </w:rPr>
      </w:pPr>
      <w:r w:rsidRPr="000B1972">
        <w:rPr>
          <w:sz w:val="20"/>
        </w:rPr>
        <w:t>Issue 1:</w:t>
      </w:r>
      <w:r>
        <w:rPr>
          <w:sz w:val="20"/>
        </w:rPr>
        <w:t xml:space="preserve"> Separate BFD/BFR procedure for SBFD symbols</w:t>
      </w:r>
    </w:p>
    <w:p w14:paraId="64349113" w14:textId="17B548A6" w:rsidR="000B1972" w:rsidRPr="000B1972" w:rsidRDefault="000B1972" w:rsidP="000B1972">
      <w:pPr>
        <w:pStyle w:val="a8"/>
        <w:numPr>
          <w:ilvl w:val="1"/>
          <w:numId w:val="41"/>
        </w:numPr>
        <w:overflowPunct w:val="0"/>
        <w:autoSpaceDE w:val="0"/>
        <w:autoSpaceDN w:val="0"/>
        <w:adjustRightInd w:val="0"/>
        <w:spacing w:after="240"/>
        <w:ind w:right="424"/>
        <w:rPr>
          <w:sz w:val="20"/>
        </w:rPr>
      </w:pPr>
      <w:r>
        <w:rPr>
          <w:rFonts w:eastAsia="맑은 고딕"/>
          <w:sz w:val="20"/>
          <w:lang w:eastAsia="ko-KR"/>
        </w:rPr>
        <w:lastRenderedPageBreak/>
        <w:t xml:space="preserve">Main objective of </w:t>
      </w:r>
      <w:r>
        <w:rPr>
          <w:rFonts w:eastAsia="맑은 고딕" w:hint="eastAsia"/>
          <w:sz w:val="20"/>
          <w:lang w:eastAsia="ko-KR"/>
        </w:rPr>
        <w:t xml:space="preserve">BFD/BFR is </w:t>
      </w:r>
      <w:r>
        <w:rPr>
          <w:rFonts w:eastAsia="맑은 고딕"/>
          <w:sz w:val="20"/>
          <w:lang w:eastAsia="ko-KR"/>
        </w:rPr>
        <w:t>checking the radio link monitoring and we think even the separate link quality is monitored by SBFD symbols, there will be legacy CSI monitoring for BFD/BFR</w:t>
      </w:r>
    </w:p>
    <w:p w14:paraId="20B0D628" w14:textId="18ED0532" w:rsidR="000B1972" w:rsidRPr="0042329E" w:rsidRDefault="000B1972" w:rsidP="000B1972">
      <w:pPr>
        <w:pStyle w:val="a8"/>
        <w:numPr>
          <w:ilvl w:val="1"/>
          <w:numId w:val="41"/>
        </w:numPr>
        <w:overflowPunct w:val="0"/>
        <w:autoSpaceDE w:val="0"/>
        <w:autoSpaceDN w:val="0"/>
        <w:adjustRightInd w:val="0"/>
        <w:spacing w:after="240"/>
        <w:ind w:right="424"/>
        <w:rPr>
          <w:sz w:val="20"/>
        </w:rPr>
      </w:pPr>
      <w:r>
        <w:rPr>
          <w:rFonts w:eastAsia="맑은 고딕"/>
          <w:sz w:val="20"/>
          <w:lang w:eastAsia="ko-KR"/>
        </w:rPr>
        <w:t>SBFD resources could be used for BFD/BFR configuration perspective, but we think the new procedure to handle this SBFD resources separately is not needed.</w:t>
      </w:r>
    </w:p>
    <w:p w14:paraId="57ED0629" w14:textId="7A5D634F" w:rsidR="0042329E" w:rsidRPr="0042329E" w:rsidRDefault="0042329E" w:rsidP="000B1972">
      <w:pPr>
        <w:pStyle w:val="a8"/>
        <w:numPr>
          <w:ilvl w:val="1"/>
          <w:numId w:val="41"/>
        </w:numPr>
        <w:overflowPunct w:val="0"/>
        <w:autoSpaceDE w:val="0"/>
        <w:autoSpaceDN w:val="0"/>
        <w:adjustRightInd w:val="0"/>
        <w:spacing w:after="240"/>
        <w:ind w:right="424"/>
        <w:rPr>
          <w:sz w:val="20"/>
        </w:rPr>
      </w:pPr>
      <w:r>
        <w:rPr>
          <w:rFonts w:eastAsia="맑은 고딕"/>
          <w:sz w:val="20"/>
          <w:lang w:eastAsia="ko-KR"/>
        </w:rPr>
        <w:t>In [2], following proposals are provided, and it could be just NW configuration impact (i.e. no specification change is needed)</w:t>
      </w:r>
    </w:p>
    <w:p w14:paraId="0AB6519F" w14:textId="77777777" w:rsidR="0042329E" w:rsidRPr="0042329E" w:rsidRDefault="0042329E" w:rsidP="0042329E">
      <w:pPr>
        <w:pStyle w:val="a8"/>
        <w:numPr>
          <w:ilvl w:val="2"/>
          <w:numId w:val="41"/>
        </w:numPr>
        <w:overflowPunct w:val="0"/>
        <w:autoSpaceDE w:val="0"/>
        <w:autoSpaceDN w:val="0"/>
        <w:adjustRightInd w:val="0"/>
        <w:spacing w:after="240"/>
        <w:ind w:right="424"/>
        <w:rPr>
          <w:sz w:val="20"/>
        </w:rPr>
      </w:pPr>
      <w:r w:rsidRPr="0042329E">
        <w:rPr>
          <w:sz w:val="20"/>
        </w:rPr>
        <w:t>Keep the legacy BFD and BFR procedure in the MAC layer, i.e., no need for the MAC entity to trigger BFD and BFR for non SBFD symbols and SBFD symbols separately</w:t>
      </w:r>
    </w:p>
    <w:p w14:paraId="6E3B0428" w14:textId="0F660014" w:rsidR="0042329E" w:rsidRPr="000B1972" w:rsidRDefault="0042329E" w:rsidP="0042329E">
      <w:pPr>
        <w:pStyle w:val="a8"/>
        <w:numPr>
          <w:ilvl w:val="2"/>
          <w:numId w:val="41"/>
        </w:numPr>
        <w:overflowPunct w:val="0"/>
        <w:autoSpaceDE w:val="0"/>
        <w:autoSpaceDN w:val="0"/>
        <w:adjustRightInd w:val="0"/>
        <w:spacing w:after="240"/>
        <w:ind w:right="424"/>
        <w:rPr>
          <w:sz w:val="20"/>
        </w:rPr>
      </w:pPr>
      <w:r w:rsidRPr="0042329E">
        <w:rPr>
          <w:sz w:val="20"/>
        </w:rPr>
        <w:t>The network configures the valid symbol type for CSI-RS based RLM/BFD/CBD measurement i.e. SBFD symbols could be used for this RLM/BFD/CBD measurement</w:t>
      </w:r>
    </w:p>
    <w:p w14:paraId="23FBBEC7" w14:textId="68B255D4" w:rsidR="00C67EC1" w:rsidRPr="000B1972" w:rsidRDefault="000B1972" w:rsidP="000B1972">
      <w:pPr>
        <w:pStyle w:val="a8"/>
        <w:numPr>
          <w:ilvl w:val="0"/>
          <w:numId w:val="41"/>
        </w:numPr>
        <w:overflowPunct w:val="0"/>
        <w:autoSpaceDE w:val="0"/>
        <w:autoSpaceDN w:val="0"/>
        <w:adjustRightInd w:val="0"/>
        <w:spacing w:after="240"/>
        <w:ind w:right="424"/>
        <w:rPr>
          <w:rFonts w:eastAsia="맑은 고딕"/>
          <w:sz w:val="20"/>
          <w:szCs w:val="20"/>
          <w:lang w:val="en-GB" w:eastAsia="ko-KR"/>
        </w:rPr>
      </w:pPr>
      <w:r w:rsidRPr="000B1972">
        <w:rPr>
          <w:sz w:val="20"/>
        </w:rPr>
        <w:t xml:space="preserve">Issue 2: </w:t>
      </w:r>
      <w:r>
        <w:rPr>
          <w:sz w:val="20"/>
        </w:rPr>
        <w:t>Separate RRM measurement</w:t>
      </w:r>
    </w:p>
    <w:p w14:paraId="1C9398BC" w14:textId="346CF8C4" w:rsidR="000B1972" w:rsidRDefault="006F57F7" w:rsidP="006F57F7">
      <w:pPr>
        <w:pStyle w:val="a8"/>
        <w:numPr>
          <w:ilvl w:val="1"/>
          <w:numId w:val="41"/>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 xml:space="preserve">Based on the above RAN1 agreements, </w:t>
      </w:r>
      <w:r>
        <w:rPr>
          <w:rFonts w:eastAsia="맑은 고딕" w:hint="eastAsia"/>
          <w:sz w:val="20"/>
          <w:szCs w:val="20"/>
          <w:lang w:val="en-GB" w:eastAsia="ko-KR"/>
        </w:rPr>
        <w:t>L1 CSI</w:t>
      </w:r>
      <w:r>
        <w:rPr>
          <w:rFonts w:eastAsia="맑은 고딕"/>
          <w:sz w:val="20"/>
          <w:szCs w:val="20"/>
          <w:lang w:val="en-GB" w:eastAsia="ko-KR"/>
        </w:rPr>
        <w:t>-RS</w:t>
      </w:r>
      <w:r>
        <w:rPr>
          <w:rFonts w:eastAsia="맑은 고딕" w:hint="eastAsia"/>
          <w:sz w:val="20"/>
          <w:szCs w:val="20"/>
          <w:lang w:val="en-GB" w:eastAsia="ko-KR"/>
        </w:rPr>
        <w:t xml:space="preserve"> resources for SBFD symbols could be </w:t>
      </w:r>
      <w:r>
        <w:rPr>
          <w:rFonts w:eastAsia="맑은 고딕"/>
          <w:sz w:val="20"/>
          <w:szCs w:val="20"/>
          <w:lang w:val="en-GB" w:eastAsia="ko-KR"/>
        </w:rPr>
        <w:t>measured separately, then it is also possible the separate CSI-RS measurement is used for L3 measurement (i.e. RRM manner).</w:t>
      </w:r>
    </w:p>
    <w:p w14:paraId="539035FE" w14:textId="158FF35D" w:rsidR="006F57F7" w:rsidRDefault="006F57F7" w:rsidP="006F57F7">
      <w:pPr>
        <w:pStyle w:val="a8"/>
        <w:numPr>
          <w:ilvl w:val="1"/>
          <w:numId w:val="41"/>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It is good for gNB to know the separate measurement report for SBFD in order to decide the mobility (i.e. HO), the how to support could be considered.</w:t>
      </w:r>
    </w:p>
    <w:p w14:paraId="259E7F7A" w14:textId="7BD6A334" w:rsidR="006F57F7" w:rsidRDefault="006F57F7" w:rsidP="006F57F7">
      <w:pPr>
        <w:pStyle w:val="a8"/>
        <w:numPr>
          <w:ilvl w:val="2"/>
          <w:numId w:val="41"/>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E.g. MeasObject and/or ReportConfig configures the separate CSI-RS resources in SBFD symbol which is different with the measurement in non-SBFD symbols.</w:t>
      </w:r>
    </w:p>
    <w:p w14:paraId="743FF042" w14:textId="53F1033F" w:rsidR="0042329E" w:rsidRPr="0042329E" w:rsidRDefault="0042329E" w:rsidP="0042329E">
      <w:pPr>
        <w:pStyle w:val="a8"/>
        <w:numPr>
          <w:ilvl w:val="1"/>
          <w:numId w:val="41"/>
        </w:numPr>
        <w:overflowPunct w:val="0"/>
        <w:autoSpaceDE w:val="0"/>
        <w:autoSpaceDN w:val="0"/>
        <w:adjustRightInd w:val="0"/>
        <w:spacing w:after="240"/>
        <w:ind w:right="424"/>
        <w:rPr>
          <w:rFonts w:eastAsia="맑은 고딕"/>
          <w:sz w:val="18"/>
          <w:szCs w:val="20"/>
          <w:lang w:val="en-GB" w:eastAsia="ko-KR"/>
        </w:rPr>
      </w:pPr>
      <w:r w:rsidRPr="0042329E">
        <w:rPr>
          <w:rFonts w:eastAsia="맑은 고딕"/>
          <w:sz w:val="20"/>
          <w:lang w:eastAsia="ko-KR"/>
        </w:rPr>
        <w:t xml:space="preserve">In short, the measurement of </w:t>
      </w:r>
      <w:r w:rsidRPr="0042329E">
        <w:rPr>
          <w:sz w:val="20"/>
        </w:rPr>
        <w:t>L1 CSI-RS resources for SBFD symbols separately is already supported, then only the new thing is reporting the measured results for L3 RRM manner. We think this feature has no big spec. impact and RAN2 could decide it.</w:t>
      </w:r>
    </w:p>
    <w:p w14:paraId="13755985" w14:textId="77777777" w:rsidR="00C67EC1" w:rsidRPr="00A32425" w:rsidRDefault="00C67EC1" w:rsidP="00C67EC1">
      <w:pPr>
        <w:overflowPunct w:val="0"/>
        <w:autoSpaceDE w:val="0"/>
        <w:autoSpaceDN w:val="0"/>
        <w:adjustRightInd w:val="0"/>
        <w:spacing w:after="240"/>
        <w:ind w:right="424"/>
        <w:contextualSpacing/>
        <w:rPr>
          <w:rFonts w:eastAsia="Calibri"/>
          <w:color w:val="7030A0"/>
          <w:szCs w:val="20"/>
          <w:lang w:val="en-GB" w:eastAsia="en-US"/>
        </w:rPr>
      </w:pPr>
    </w:p>
    <w:p w14:paraId="255AB6D6" w14:textId="39DA0A88" w:rsidR="00A32425" w:rsidRDefault="00A32425" w:rsidP="00A32425">
      <w:pPr>
        <w:rPr>
          <w:b/>
          <w:bCs/>
          <w:lang w:eastAsia="zh-CN"/>
        </w:rPr>
      </w:pPr>
      <w:r w:rsidRPr="00AC128F">
        <w:rPr>
          <w:rFonts w:hint="eastAsia"/>
          <w:b/>
          <w:bCs/>
          <w:lang w:eastAsia="zh-CN"/>
        </w:rPr>
        <w:t>P</w:t>
      </w:r>
      <w:r w:rsidRPr="00AC128F">
        <w:rPr>
          <w:b/>
          <w:bCs/>
          <w:lang w:eastAsia="zh-CN"/>
        </w:rPr>
        <w:t xml:space="preserve">roposal </w:t>
      </w:r>
      <w:r w:rsidR="006F57F7">
        <w:rPr>
          <w:b/>
          <w:bCs/>
          <w:lang w:eastAsia="zh-CN"/>
        </w:rPr>
        <w:t>7</w:t>
      </w:r>
      <w:r w:rsidRPr="00AC128F">
        <w:rPr>
          <w:b/>
          <w:bCs/>
          <w:lang w:eastAsia="zh-CN"/>
        </w:rPr>
        <w:t xml:space="preserve">: </w:t>
      </w:r>
      <w:r w:rsidR="006F57F7">
        <w:rPr>
          <w:b/>
          <w:bCs/>
          <w:lang w:eastAsia="zh-CN"/>
        </w:rPr>
        <w:t>RAN2 does</w:t>
      </w:r>
      <w:r w:rsidR="000B1972">
        <w:rPr>
          <w:b/>
          <w:bCs/>
          <w:lang w:eastAsia="zh-CN"/>
        </w:rPr>
        <w:t xml:space="preserve"> not support the </w:t>
      </w:r>
      <w:r w:rsidR="006F57F7">
        <w:rPr>
          <w:b/>
          <w:bCs/>
          <w:lang w:eastAsia="zh-CN"/>
        </w:rPr>
        <w:t>separate BFD/BFR procedure for SBFD</w:t>
      </w:r>
      <w:r w:rsidR="0042329E">
        <w:rPr>
          <w:b/>
          <w:bCs/>
          <w:lang w:eastAsia="zh-CN"/>
        </w:rPr>
        <w:t xml:space="preserve"> symbols but below proposal in [2] could be used for enhancement of BFD/BFR for SBFD without specification impact.</w:t>
      </w:r>
    </w:p>
    <w:p w14:paraId="51DA3975" w14:textId="51B83252" w:rsidR="0042329E" w:rsidRPr="0042329E" w:rsidRDefault="0042329E" w:rsidP="0042329E">
      <w:pPr>
        <w:pStyle w:val="a8"/>
        <w:numPr>
          <w:ilvl w:val="0"/>
          <w:numId w:val="41"/>
        </w:numPr>
        <w:rPr>
          <w:b/>
          <w:bCs/>
          <w:sz w:val="20"/>
        </w:rPr>
      </w:pPr>
      <w:r w:rsidRPr="0042329E">
        <w:rPr>
          <w:b/>
          <w:bCs/>
          <w:sz w:val="20"/>
        </w:rPr>
        <w:t>Keep the legacy BFD and BFR procedure in the MAC layer, i.e., no need for the MAC entity to trigger BFD and BFR for non SBFD symbols and SBFD symbols separately</w:t>
      </w:r>
    </w:p>
    <w:p w14:paraId="2F18C57D" w14:textId="2FCA1B69" w:rsidR="0042329E" w:rsidRDefault="0042329E" w:rsidP="0042329E">
      <w:pPr>
        <w:pStyle w:val="a8"/>
        <w:numPr>
          <w:ilvl w:val="0"/>
          <w:numId w:val="41"/>
        </w:numPr>
        <w:rPr>
          <w:b/>
          <w:bCs/>
          <w:sz w:val="20"/>
        </w:rPr>
      </w:pPr>
      <w:r w:rsidRPr="0042329E">
        <w:rPr>
          <w:b/>
          <w:bCs/>
          <w:sz w:val="20"/>
        </w:rPr>
        <w:t>The network configures the valid symbol type for CSI-RS based RLM/BFD/CBD measurement i.e. SBFD symbols could be used for this RLM/BFD/CBD measurement.</w:t>
      </w:r>
    </w:p>
    <w:p w14:paraId="778A51CD" w14:textId="77777777" w:rsidR="0042329E" w:rsidRPr="0042329E" w:rsidRDefault="0042329E" w:rsidP="0042329E">
      <w:pPr>
        <w:pStyle w:val="a8"/>
        <w:rPr>
          <w:b/>
          <w:bCs/>
          <w:sz w:val="20"/>
        </w:rPr>
      </w:pPr>
    </w:p>
    <w:p w14:paraId="0A8AE861" w14:textId="16CC7528" w:rsidR="00A32425" w:rsidRDefault="006F57F7" w:rsidP="006F57F7">
      <w:pPr>
        <w:rPr>
          <w:b/>
          <w:bCs/>
          <w:lang w:eastAsia="zh-CN"/>
        </w:rPr>
      </w:pPr>
      <w:r w:rsidRPr="00AC128F">
        <w:rPr>
          <w:rFonts w:hint="eastAsia"/>
          <w:b/>
          <w:bCs/>
          <w:lang w:eastAsia="zh-CN"/>
        </w:rPr>
        <w:t>P</w:t>
      </w:r>
      <w:r w:rsidRPr="00AC128F">
        <w:rPr>
          <w:b/>
          <w:bCs/>
          <w:lang w:eastAsia="zh-CN"/>
        </w:rPr>
        <w:t xml:space="preserve">roposal </w:t>
      </w:r>
      <w:r>
        <w:rPr>
          <w:b/>
          <w:bCs/>
          <w:lang w:eastAsia="zh-CN"/>
        </w:rPr>
        <w:t>8</w:t>
      </w:r>
      <w:r w:rsidRPr="00AC128F">
        <w:rPr>
          <w:b/>
          <w:bCs/>
          <w:lang w:eastAsia="zh-CN"/>
        </w:rPr>
        <w:t xml:space="preserve">: </w:t>
      </w:r>
      <w:r>
        <w:rPr>
          <w:b/>
          <w:bCs/>
          <w:lang w:eastAsia="zh-CN"/>
        </w:rPr>
        <w:t>RAN2 consider to support the separate Layer3 measurement report for CSI-RS resources in SBFD symbol.</w:t>
      </w:r>
    </w:p>
    <w:bookmarkEnd w:id="2"/>
    <w:bookmarkEnd w:id="3"/>
    <w:bookmarkEnd w:id="4"/>
    <w:p w14:paraId="5FF2457F" w14:textId="4B97FDA0" w:rsidR="00A209D6" w:rsidRDefault="008C3057" w:rsidP="003F11FC">
      <w:pPr>
        <w:pStyle w:val="1"/>
        <w:jc w:val="both"/>
      </w:pPr>
      <w:r>
        <w:t>Conclusion</w:t>
      </w:r>
    </w:p>
    <w:p w14:paraId="12FC6B45" w14:textId="77777777" w:rsidR="00BD6779" w:rsidRDefault="00BD6779" w:rsidP="00BD6779">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F</w:t>
      </w:r>
      <w:r w:rsidRPr="00421FE1">
        <w:rPr>
          <w:rFonts w:eastAsia="SimSun"/>
          <w:b/>
          <w:lang w:val="en-GB" w:eastAsia="zh-CN"/>
        </w:rPr>
        <w:t>or cli-RSSI-MeasurementResourceSetList and srs-R</w:t>
      </w:r>
      <w:r>
        <w:rPr>
          <w:rFonts w:eastAsia="SimSun"/>
          <w:b/>
          <w:lang w:val="en-GB" w:eastAsia="zh-CN"/>
        </w:rPr>
        <w:t xml:space="preserve">SRP-MeasurementResourceSetList, </w:t>
      </w:r>
      <w:r w:rsidRPr="00421FE1">
        <w:rPr>
          <w:rFonts w:eastAsia="SimSun"/>
          <w:b/>
          <w:lang w:val="en-GB" w:eastAsia="zh-CN"/>
        </w:rPr>
        <w:t>only CLI-RSSI-MeasurementResourceSetList-r19 and SRS-RSRP-MeasurementResourceSetList-r19 are needed</w:t>
      </w:r>
      <w:r>
        <w:rPr>
          <w:rFonts w:eastAsia="SimSun"/>
          <w:b/>
          <w:lang w:val="en-GB" w:eastAsia="zh-CN"/>
        </w:rPr>
        <w:t xml:space="preserve"> i.e. no CHOICE structure for this fields</w:t>
      </w:r>
      <w:r w:rsidRPr="00421FE1">
        <w:rPr>
          <w:rFonts w:eastAsia="SimSun"/>
          <w:b/>
          <w:lang w:val="en-GB" w:eastAsia="zh-CN"/>
        </w:rPr>
        <w:t>.</w:t>
      </w:r>
    </w:p>
    <w:p w14:paraId="13A57CFE" w14:textId="635DB2E3" w:rsidR="00BD6779" w:rsidRDefault="00BD6779" w:rsidP="00BD6779">
      <w:pPr>
        <w:jc w:val="both"/>
        <w:rPr>
          <w:rFonts w:eastAsia="맑은 고딕"/>
          <w:b/>
          <w:lang w:eastAsia="ko-KR"/>
        </w:rPr>
      </w:pPr>
      <w:r w:rsidRPr="00421FE1">
        <w:rPr>
          <w:rFonts w:eastAsia="맑은 고딕" w:hint="eastAsia"/>
          <w:b/>
          <w:lang w:eastAsia="ko-KR"/>
        </w:rPr>
        <w:t>P</w:t>
      </w:r>
      <w:r w:rsidRPr="00421FE1">
        <w:rPr>
          <w:rFonts w:eastAsia="맑은 고딕"/>
          <w:b/>
          <w:lang w:eastAsia="ko-KR"/>
        </w:rPr>
        <w:t>roposal 2</w:t>
      </w:r>
      <w:r>
        <w:rPr>
          <w:rFonts w:eastAsia="맑은 고딕"/>
          <w:b/>
          <w:lang w:eastAsia="ko-KR"/>
        </w:rPr>
        <w:t xml:space="preserve">: </w:t>
      </w:r>
      <w:r w:rsidRPr="00421FE1">
        <w:rPr>
          <w:rFonts w:eastAsia="맑은 고딕"/>
          <w:b/>
          <w:lang w:eastAsia="ko-KR"/>
        </w:rPr>
        <w:t>Additional restriction to ignore the legacy mandatory field</w:t>
      </w:r>
      <w:r>
        <w:rPr>
          <w:rFonts w:eastAsia="맑은 고딕"/>
          <w:b/>
          <w:lang w:eastAsia="ko-KR"/>
        </w:rPr>
        <w:t xml:space="preserve"> </w:t>
      </w:r>
      <w:r w:rsidRPr="002A4FE5">
        <w:rPr>
          <w:rFonts w:eastAsia="바탕"/>
          <w:b/>
          <w:iCs/>
          <w:color w:val="000000"/>
          <w:lang w:val="en-GB" w:eastAsia="en-US"/>
        </w:rPr>
        <w:t>(csi-RS-ResourceSetList) in CSI-ResourceConfig IE</w:t>
      </w:r>
      <w:r w:rsidRPr="00421FE1">
        <w:rPr>
          <w:rFonts w:eastAsia="맑은 고딕"/>
          <w:b/>
          <w:lang w:eastAsia="ko-KR"/>
        </w:rPr>
        <w:t xml:space="preserve"> </w:t>
      </w:r>
      <w:r>
        <w:rPr>
          <w:rFonts w:eastAsia="맑은 고딕"/>
          <w:b/>
          <w:lang w:eastAsia="ko-KR"/>
        </w:rPr>
        <w:t xml:space="preserve">is needed </w:t>
      </w:r>
      <w:r w:rsidRPr="00421FE1">
        <w:rPr>
          <w:rFonts w:eastAsia="맑은 고딕"/>
          <w:b/>
          <w:lang w:eastAsia="ko-KR"/>
        </w:rPr>
        <w:t xml:space="preserve">if the new CLI measurement resource set </w:t>
      </w:r>
      <w:r>
        <w:rPr>
          <w:rFonts w:eastAsia="맑은 고딕"/>
          <w:b/>
          <w:lang w:eastAsia="ko-KR"/>
        </w:rPr>
        <w:t>is</w:t>
      </w:r>
      <w:r w:rsidRPr="00421FE1">
        <w:rPr>
          <w:rFonts w:eastAsia="맑은 고딕"/>
          <w:b/>
          <w:lang w:eastAsia="ko-KR"/>
        </w:rPr>
        <w:t xml:space="preserve"> </w:t>
      </w:r>
      <w:r>
        <w:rPr>
          <w:rFonts w:eastAsia="맑은 고딕"/>
          <w:b/>
          <w:lang w:eastAsia="ko-KR"/>
        </w:rPr>
        <w:t>configured.</w:t>
      </w:r>
    </w:p>
    <w:p w14:paraId="7291A187" w14:textId="77777777" w:rsidR="0027335D" w:rsidRDefault="0027335D" w:rsidP="0027335D">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3</w:t>
      </w:r>
      <w:r w:rsidRPr="0038495D">
        <w:rPr>
          <w:rFonts w:eastAsia="SimSun"/>
          <w:b/>
          <w:lang w:val="en-GB" w:eastAsia="zh-CN"/>
        </w:rPr>
        <w:t>:</w:t>
      </w:r>
      <w:r>
        <w:rPr>
          <w:rFonts w:eastAsia="SimSun"/>
          <w:b/>
          <w:lang w:val="en-GB" w:eastAsia="zh-CN"/>
        </w:rPr>
        <w:t xml:space="preserve"> RAN2 agree below aspects for </w:t>
      </w:r>
      <w:r w:rsidRPr="0027335D">
        <w:rPr>
          <w:rFonts w:eastAsia="SimSun"/>
          <w:b/>
          <w:lang w:val="en-GB" w:eastAsia="zh-CN"/>
        </w:rPr>
        <w:t>CSI-ReportConfig</w:t>
      </w:r>
      <w:r>
        <w:rPr>
          <w:rFonts w:eastAsia="SimSun"/>
          <w:b/>
          <w:lang w:val="en-GB" w:eastAsia="zh-CN"/>
        </w:rPr>
        <w:t>.</w:t>
      </w:r>
    </w:p>
    <w:p w14:paraId="57EE9FE4" w14:textId="77777777" w:rsidR="0027335D" w:rsidRDefault="0027335D" w:rsidP="0027335D">
      <w:pPr>
        <w:pStyle w:val="a8"/>
        <w:numPr>
          <w:ilvl w:val="0"/>
          <w:numId w:val="30"/>
        </w:numPr>
        <w:jc w:val="both"/>
        <w:rPr>
          <w:rFonts w:eastAsia="SimSun"/>
          <w:b/>
          <w:sz w:val="20"/>
          <w:lang w:val="en-GB" w:eastAsia="zh-CN"/>
        </w:rPr>
      </w:pPr>
      <w:r>
        <w:rPr>
          <w:rFonts w:eastAsia="SimSun"/>
          <w:b/>
          <w:sz w:val="20"/>
          <w:lang w:val="en-GB" w:eastAsia="zh-CN"/>
        </w:rPr>
        <w:t>N</w:t>
      </w:r>
      <w:r w:rsidRPr="00214410">
        <w:rPr>
          <w:rFonts w:eastAsia="SimSun"/>
          <w:b/>
          <w:sz w:val="20"/>
          <w:lang w:val="en-GB" w:eastAsia="zh-CN"/>
        </w:rPr>
        <w:t xml:space="preserve">ew report entities for SRS-RSRP and CLI-RSSI </w:t>
      </w:r>
      <w:r>
        <w:rPr>
          <w:rFonts w:eastAsia="SimSun"/>
          <w:b/>
          <w:sz w:val="20"/>
          <w:lang w:val="en-GB" w:eastAsia="zh-CN"/>
        </w:rPr>
        <w:t>are added</w:t>
      </w:r>
      <w:r w:rsidRPr="00214410">
        <w:rPr>
          <w:rFonts w:eastAsia="SimSun"/>
          <w:b/>
          <w:sz w:val="20"/>
          <w:lang w:val="en-GB" w:eastAsia="zh-CN"/>
        </w:rPr>
        <w:t xml:space="preserve"> in </w:t>
      </w:r>
      <w:r w:rsidRPr="0015416D">
        <w:rPr>
          <w:rFonts w:eastAsia="SimSun"/>
          <w:b/>
          <w:i/>
          <w:sz w:val="20"/>
          <w:lang w:val="en-GB" w:eastAsia="zh-CN"/>
        </w:rPr>
        <w:t>reportQuantity</w:t>
      </w:r>
      <w:r>
        <w:rPr>
          <w:rFonts w:eastAsia="SimSun"/>
          <w:b/>
          <w:sz w:val="20"/>
          <w:lang w:val="en-GB" w:eastAsia="zh-CN"/>
        </w:rPr>
        <w:t>.</w:t>
      </w:r>
    </w:p>
    <w:p w14:paraId="7878E4BC" w14:textId="77777777" w:rsidR="0027335D" w:rsidRDefault="0027335D" w:rsidP="0027335D">
      <w:pPr>
        <w:pStyle w:val="a8"/>
        <w:numPr>
          <w:ilvl w:val="0"/>
          <w:numId w:val="30"/>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689046F5" w14:textId="77777777" w:rsidR="00357F53" w:rsidRDefault="00357F53" w:rsidP="00357F53">
      <w:pPr>
        <w:jc w:val="both"/>
        <w:rPr>
          <w:rFonts w:eastAsia="맑은 고딕"/>
          <w:b/>
          <w:lang w:eastAsia="ko-KR"/>
        </w:rPr>
      </w:pPr>
    </w:p>
    <w:p w14:paraId="558F01F4" w14:textId="19518CB9" w:rsidR="00357F53" w:rsidRPr="00357F53" w:rsidRDefault="00357F53" w:rsidP="00357F53">
      <w:pPr>
        <w:jc w:val="both"/>
        <w:rPr>
          <w:rFonts w:eastAsia="맑은 고딕"/>
          <w:b/>
          <w:lang w:eastAsia="ko-KR"/>
        </w:rPr>
      </w:pPr>
      <w:r w:rsidRPr="00357F53">
        <w:rPr>
          <w:rFonts w:eastAsia="맑은 고딕"/>
          <w:b/>
          <w:lang w:eastAsia="ko-KR"/>
        </w:rPr>
        <w:t>Proposal 4: Add the text to ignore the legacy mandatory field of resourceForChannel if the new resourcesForChannelCLI-r19 is present.</w:t>
      </w:r>
    </w:p>
    <w:p w14:paraId="0621039C" w14:textId="77777777" w:rsidR="00357F53" w:rsidRDefault="00357F53" w:rsidP="00357F53">
      <w:pPr>
        <w:jc w:val="both"/>
        <w:rPr>
          <w:rFonts w:eastAsia="맑은 고딕"/>
          <w:lang w:eastAsia="ko-KR"/>
        </w:rPr>
      </w:pPr>
      <w:r w:rsidRPr="0038495D">
        <w:rPr>
          <w:rFonts w:eastAsia="SimSun"/>
          <w:b/>
          <w:lang w:val="en-GB" w:eastAsia="zh-CN"/>
        </w:rPr>
        <w:t xml:space="preserve">Proposal </w:t>
      </w:r>
      <w:r>
        <w:rPr>
          <w:rFonts w:eastAsia="SimSun"/>
          <w:b/>
          <w:lang w:val="en-GB" w:eastAsia="zh-CN"/>
        </w:rPr>
        <w:t>5</w:t>
      </w:r>
      <w:r w:rsidRPr="0038495D">
        <w:rPr>
          <w:rFonts w:eastAsia="SimSun"/>
          <w:b/>
          <w:lang w:val="en-GB" w:eastAsia="zh-CN"/>
        </w:rPr>
        <w:t>:</w:t>
      </w:r>
      <w:r>
        <w:rPr>
          <w:rFonts w:eastAsia="SimSun"/>
          <w:b/>
          <w:lang w:val="en-GB" w:eastAsia="zh-CN"/>
        </w:rPr>
        <w:t xml:space="preserve"> RAN2 confirm that the legacy </w:t>
      </w:r>
      <w:r w:rsidRPr="00EA7387">
        <w:rPr>
          <w:rFonts w:eastAsia="SimSun"/>
          <w:b/>
          <w:lang w:val="en-GB" w:eastAsia="zh-CN"/>
        </w:rPr>
        <w:t>Aperiodic CSI Trigger State Subselection MAC CE</w:t>
      </w:r>
      <w:r>
        <w:rPr>
          <w:rFonts w:eastAsia="SimSun"/>
          <w:b/>
          <w:lang w:val="en-GB" w:eastAsia="zh-CN"/>
        </w:rPr>
        <w:t xml:space="preserve"> is also used to indicate</w:t>
      </w:r>
      <w:r w:rsidRPr="00EA7387">
        <w:rPr>
          <w:rFonts w:eastAsia="SimSun"/>
          <w:b/>
          <w:lang w:val="en-GB" w:eastAsia="zh-CN"/>
        </w:rPr>
        <w:t xml:space="preserve"> the selection status of the Aperiodic Trigger States configured for </w:t>
      </w:r>
      <w:r>
        <w:rPr>
          <w:rFonts w:eastAsia="SimSun"/>
          <w:b/>
          <w:lang w:val="en-GB" w:eastAsia="zh-CN"/>
        </w:rPr>
        <w:t xml:space="preserve">aperiodic </w:t>
      </w:r>
      <w:r w:rsidRPr="00EA7387">
        <w:rPr>
          <w:rFonts w:eastAsia="SimSun"/>
          <w:b/>
          <w:lang w:val="en-GB" w:eastAsia="zh-CN"/>
        </w:rPr>
        <w:t>CLI measurement report</w:t>
      </w:r>
      <w:r>
        <w:rPr>
          <w:rFonts w:eastAsia="SimSun"/>
          <w:b/>
          <w:lang w:val="en-GB" w:eastAsia="zh-CN"/>
        </w:rPr>
        <w:t>.</w:t>
      </w:r>
    </w:p>
    <w:p w14:paraId="1091BE3B" w14:textId="77777777" w:rsidR="00357F53" w:rsidRDefault="00357F53" w:rsidP="00357F53">
      <w:pPr>
        <w:jc w:val="both"/>
        <w:rPr>
          <w:rFonts w:eastAsia="SimSun"/>
          <w:b/>
          <w:lang w:val="en-GB" w:eastAsia="zh-CN"/>
        </w:rPr>
      </w:pPr>
      <w:r w:rsidRPr="0038495D">
        <w:rPr>
          <w:rFonts w:eastAsia="SimSun"/>
          <w:b/>
          <w:lang w:val="en-GB" w:eastAsia="zh-CN"/>
        </w:rPr>
        <w:lastRenderedPageBreak/>
        <w:t>Proposal</w:t>
      </w:r>
      <w:r>
        <w:rPr>
          <w:rFonts w:eastAsia="SimSun"/>
          <w:b/>
          <w:lang w:val="en-GB" w:eastAsia="zh-CN"/>
        </w:rPr>
        <w:t xml:space="preserve"> 6</w:t>
      </w:r>
      <w:r w:rsidRPr="0038495D">
        <w:rPr>
          <w:rFonts w:eastAsia="SimSun"/>
          <w:b/>
          <w:lang w:val="en-GB" w:eastAsia="zh-CN"/>
        </w:rPr>
        <w:t>:</w:t>
      </w:r>
      <w:r>
        <w:rPr>
          <w:rFonts w:eastAsia="SimSun"/>
          <w:b/>
          <w:lang w:val="en-GB" w:eastAsia="zh-CN"/>
        </w:rPr>
        <w:t xml:space="preserve"> RAN2 confirm that </w:t>
      </w:r>
      <w:r w:rsidRPr="00CC6E2F">
        <w:rPr>
          <w:rFonts w:eastAsia="SimSun"/>
          <w:b/>
          <w:lang w:val="en-GB" w:eastAsia="zh-CN"/>
        </w:rPr>
        <w:t>exchange</w:t>
      </w:r>
      <w:r>
        <w:rPr>
          <w:rFonts w:eastAsia="SimSun"/>
          <w:b/>
          <w:lang w:val="en-GB" w:eastAsia="zh-CN"/>
        </w:rPr>
        <w:t xml:space="preserve"> of</w:t>
      </w:r>
      <w:r w:rsidRPr="00CC6E2F">
        <w:rPr>
          <w:rFonts w:eastAsia="SimSun"/>
          <w:b/>
          <w:lang w:val="en-GB" w:eastAsia="zh-CN"/>
        </w:rPr>
        <w:t xml:space="preserve"> the information on the activation/deactivation of SRS </w:t>
      </w:r>
      <w:r>
        <w:rPr>
          <w:rFonts w:eastAsia="SimSun"/>
          <w:b/>
          <w:lang w:val="en-GB" w:eastAsia="zh-CN"/>
        </w:rPr>
        <w:t>between</w:t>
      </w:r>
      <w:r w:rsidRPr="00CC6E2F">
        <w:rPr>
          <w:rFonts w:eastAsia="SimSun"/>
          <w:b/>
          <w:lang w:val="en-GB" w:eastAsia="zh-CN"/>
        </w:rPr>
        <w:t xml:space="preserve"> gNB</w:t>
      </w:r>
      <w:r>
        <w:rPr>
          <w:rFonts w:eastAsia="SimSun"/>
          <w:b/>
          <w:lang w:val="en-GB" w:eastAsia="zh-CN"/>
        </w:rPr>
        <w:t>s is not supported in Rel-19.</w:t>
      </w:r>
    </w:p>
    <w:p w14:paraId="3C188B80" w14:textId="77777777" w:rsidR="00357F53" w:rsidRDefault="00357F53" w:rsidP="00357F53">
      <w:pPr>
        <w:rPr>
          <w:b/>
          <w:bCs/>
          <w:lang w:eastAsia="zh-CN"/>
        </w:rPr>
      </w:pPr>
      <w:r w:rsidRPr="00AC128F">
        <w:rPr>
          <w:rFonts w:hint="eastAsia"/>
          <w:b/>
          <w:bCs/>
          <w:lang w:eastAsia="zh-CN"/>
        </w:rPr>
        <w:t>P</w:t>
      </w:r>
      <w:r w:rsidRPr="00AC128F">
        <w:rPr>
          <w:b/>
          <w:bCs/>
          <w:lang w:eastAsia="zh-CN"/>
        </w:rPr>
        <w:t xml:space="preserve">roposal </w:t>
      </w:r>
      <w:r>
        <w:rPr>
          <w:b/>
          <w:bCs/>
          <w:lang w:eastAsia="zh-CN"/>
        </w:rPr>
        <w:t>7</w:t>
      </w:r>
      <w:r w:rsidRPr="00AC128F">
        <w:rPr>
          <w:b/>
          <w:bCs/>
          <w:lang w:eastAsia="zh-CN"/>
        </w:rPr>
        <w:t xml:space="preserve">: </w:t>
      </w:r>
      <w:r>
        <w:rPr>
          <w:b/>
          <w:bCs/>
          <w:lang w:eastAsia="zh-CN"/>
        </w:rPr>
        <w:t>RAN2 does not support the separate BFD/BFR procedure for SBFD symbols but below proposal in [2] could be used for enhancement of BFD/BFR for SBFD without specification impact.</w:t>
      </w:r>
    </w:p>
    <w:p w14:paraId="14AC7E0D" w14:textId="77777777" w:rsidR="00357F53" w:rsidRPr="0042329E" w:rsidRDefault="00357F53" w:rsidP="00357F53">
      <w:pPr>
        <w:pStyle w:val="a8"/>
        <w:numPr>
          <w:ilvl w:val="0"/>
          <w:numId w:val="30"/>
        </w:numPr>
        <w:rPr>
          <w:b/>
          <w:bCs/>
          <w:sz w:val="20"/>
        </w:rPr>
      </w:pPr>
      <w:r w:rsidRPr="0042329E">
        <w:rPr>
          <w:b/>
          <w:bCs/>
          <w:sz w:val="20"/>
        </w:rPr>
        <w:t>Keep the legacy BFD and BFR procedure in the MAC layer, i.e., no need for the MAC entity to trigger BFD and BFR for non SBFD symbols and SBFD symbols separately</w:t>
      </w:r>
    </w:p>
    <w:p w14:paraId="386C7651" w14:textId="77777777" w:rsidR="00357F53" w:rsidRDefault="00357F53" w:rsidP="00357F53">
      <w:pPr>
        <w:pStyle w:val="a8"/>
        <w:numPr>
          <w:ilvl w:val="0"/>
          <w:numId w:val="30"/>
        </w:numPr>
        <w:rPr>
          <w:b/>
          <w:bCs/>
          <w:sz w:val="20"/>
        </w:rPr>
      </w:pPr>
      <w:r w:rsidRPr="0042329E">
        <w:rPr>
          <w:b/>
          <w:bCs/>
          <w:sz w:val="20"/>
        </w:rPr>
        <w:t>The network configures the valid symbol type for CSI-RS based RLM/BFD/CBD measurement i.e. SBFD symbols could be used for this RLM/BFD/CBD measurement.</w:t>
      </w:r>
    </w:p>
    <w:p w14:paraId="3403C0BE" w14:textId="77777777" w:rsidR="00357F53" w:rsidRPr="0042329E" w:rsidRDefault="00357F53" w:rsidP="00357F53">
      <w:pPr>
        <w:pStyle w:val="a8"/>
        <w:rPr>
          <w:b/>
          <w:bCs/>
          <w:sz w:val="20"/>
        </w:rPr>
      </w:pPr>
    </w:p>
    <w:p w14:paraId="1CA49FC2" w14:textId="31628E87" w:rsidR="0027335D" w:rsidRPr="00421FE1" w:rsidRDefault="00357F53" w:rsidP="006A4D95">
      <w:pPr>
        <w:rPr>
          <w:rFonts w:eastAsia="맑은 고딕"/>
          <w:b/>
          <w:lang w:eastAsia="ko-KR"/>
        </w:rPr>
      </w:pPr>
      <w:r w:rsidRPr="00AC128F">
        <w:rPr>
          <w:rFonts w:hint="eastAsia"/>
          <w:b/>
          <w:bCs/>
          <w:lang w:eastAsia="zh-CN"/>
        </w:rPr>
        <w:t>P</w:t>
      </w:r>
      <w:r w:rsidRPr="00AC128F">
        <w:rPr>
          <w:b/>
          <w:bCs/>
          <w:lang w:eastAsia="zh-CN"/>
        </w:rPr>
        <w:t xml:space="preserve">roposal </w:t>
      </w:r>
      <w:r>
        <w:rPr>
          <w:b/>
          <w:bCs/>
          <w:lang w:eastAsia="zh-CN"/>
        </w:rPr>
        <w:t>8</w:t>
      </w:r>
      <w:r w:rsidRPr="00AC128F">
        <w:rPr>
          <w:b/>
          <w:bCs/>
          <w:lang w:eastAsia="zh-CN"/>
        </w:rPr>
        <w:t xml:space="preserve">: </w:t>
      </w:r>
      <w:r>
        <w:rPr>
          <w:b/>
          <w:bCs/>
          <w:lang w:eastAsia="zh-CN"/>
        </w:rPr>
        <w:t>RAN2 consider to support the separate Layer3 measurement report for CSI-RS resources in SBFD symbol.</w:t>
      </w:r>
    </w:p>
    <w:p w14:paraId="4E5B87E1" w14:textId="44EE9A10" w:rsidR="00BC13D1" w:rsidRDefault="00BC13D1" w:rsidP="00BC13D1">
      <w:pPr>
        <w:pStyle w:val="1"/>
        <w:jc w:val="both"/>
      </w:pPr>
      <w:r>
        <w:t>References</w:t>
      </w:r>
    </w:p>
    <w:bookmarkStart w:id="6" w:name="_Ref77157032"/>
    <w:p w14:paraId="6BA19342" w14:textId="7C20D185" w:rsidR="00CE509A" w:rsidRPr="00DB54AC" w:rsidRDefault="00CE509A" w:rsidP="00CE509A">
      <w:pPr>
        <w:pStyle w:val="Reference0"/>
        <w:numPr>
          <w:ilvl w:val="0"/>
          <w:numId w:val="13"/>
        </w:numPr>
        <w:overflowPunct/>
        <w:autoSpaceDE/>
        <w:autoSpaceDN/>
        <w:adjustRightInd/>
        <w:spacing w:line="252" w:lineRule="auto"/>
        <w:jc w:val="both"/>
        <w:textAlignment w:val="auto"/>
        <w:rPr>
          <w:rFonts w:eastAsia="굴림"/>
          <w:color w:val="000000" w:themeColor="text1"/>
          <w:szCs w:val="22"/>
        </w:rPr>
      </w:pPr>
      <w:r w:rsidRPr="00DB54AC">
        <w:rPr>
          <w:rFonts w:eastAsia="맑은 고딕"/>
          <w:szCs w:val="22"/>
          <w:lang w:val="en-US" w:eastAsia="en-US"/>
        </w:rPr>
        <w:fldChar w:fldCharType="begin"/>
      </w:r>
      <w:r w:rsidRPr="00DB54AC">
        <w:rPr>
          <w:rFonts w:eastAsia="맑은 고딕"/>
          <w:szCs w:val="22"/>
          <w:lang w:val="en-US" w:eastAsia="en-US"/>
        </w:rPr>
        <w:instrText>HYPERLINK "https://www.3gpp.org/ftp/meetings_3gpp_sync/ran/docs/RP-241614.zip"</w:instrText>
      </w:r>
      <w:r w:rsidRPr="00DB54AC">
        <w:rPr>
          <w:rFonts w:eastAsia="맑은 고딕"/>
          <w:szCs w:val="22"/>
          <w:lang w:val="en-US" w:eastAsia="en-US"/>
        </w:rPr>
        <w:fldChar w:fldCharType="separate"/>
      </w:r>
      <w:r w:rsidRPr="00DB54AC">
        <w:rPr>
          <w:rStyle w:val="a5"/>
          <w:rFonts w:eastAsia="맑은 고딕"/>
          <w:szCs w:val="22"/>
          <w:lang w:val="en-US" w:eastAsia="en-US"/>
        </w:rPr>
        <w:t>R</w:t>
      </w:r>
      <w:r w:rsidRPr="00DB54AC">
        <w:rPr>
          <w:rStyle w:val="a5"/>
          <w:szCs w:val="22"/>
          <w:lang w:val="en-US"/>
        </w:rPr>
        <w:t>P‑241614</w:t>
      </w:r>
      <w:r w:rsidRPr="00DB54AC">
        <w:rPr>
          <w:rFonts w:eastAsia="맑은 고딕"/>
          <w:szCs w:val="22"/>
          <w:lang w:val="en-US" w:eastAsia="en-US"/>
        </w:rPr>
        <w:fldChar w:fldCharType="end"/>
      </w:r>
      <w:r w:rsidRPr="00DB54AC">
        <w:rPr>
          <w:color w:val="000000" w:themeColor="text1"/>
          <w:szCs w:val="22"/>
        </w:rPr>
        <w:tab/>
        <w:t>Revised WID: Evolution of NR duplex operation: Sub-band full duplex (SBFD); RAN#</w:t>
      </w:r>
      <w:bookmarkEnd w:id="6"/>
      <w:r w:rsidRPr="00DB54AC">
        <w:rPr>
          <w:color w:val="000000" w:themeColor="text1"/>
          <w:szCs w:val="22"/>
        </w:rPr>
        <w:t>104</w:t>
      </w:r>
    </w:p>
    <w:p w14:paraId="1212D73E" w14:textId="3C9AD36A" w:rsidR="0042329E" w:rsidRPr="00DB54AC" w:rsidRDefault="0042329E" w:rsidP="00180FEB">
      <w:pPr>
        <w:pStyle w:val="a8"/>
        <w:numPr>
          <w:ilvl w:val="0"/>
          <w:numId w:val="13"/>
        </w:numPr>
        <w:snapToGrid w:val="0"/>
        <w:spacing w:afterLines="50" w:after="120" w:line="252" w:lineRule="auto"/>
        <w:contextualSpacing w:val="0"/>
        <w:jc w:val="both"/>
        <w:rPr>
          <w:rFonts w:ascii="Times New Roman" w:eastAsia="굴림" w:hAnsi="Times New Roman" w:cs="Times New Roman"/>
          <w:color w:val="000000" w:themeColor="text1"/>
          <w:szCs w:val="22"/>
        </w:rPr>
      </w:pPr>
      <w:r w:rsidRPr="00DB54AC">
        <w:rPr>
          <w:rFonts w:ascii="Times New Roman" w:hAnsi="Times New Roman" w:cs="Times New Roman"/>
          <w:szCs w:val="22"/>
        </w:rPr>
        <w:t>R2-2500885</w:t>
      </w:r>
      <w:r w:rsidRPr="00DB54AC">
        <w:rPr>
          <w:rFonts w:ascii="Times New Roman" w:hAnsi="Times New Roman" w:cs="Times New Roman"/>
          <w:szCs w:val="22"/>
        </w:rPr>
        <w:tab/>
        <w:t>CSI-RS measurements for RLM/BFD/CBD in SBFD</w:t>
      </w:r>
      <w:r w:rsidRPr="00DB54AC">
        <w:rPr>
          <w:rFonts w:ascii="Times New Roman" w:hAnsi="Times New Roman" w:cs="Times New Roman"/>
          <w:szCs w:val="22"/>
        </w:rPr>
        <w:tab/>
      </w:r>
      <w:r w:rsidRPr="00DB54AC">
        <w:rPr>
          <w:rFonts w:ascii="Times New Roman" w:hAnsi="Times New Roman" w:cs="Times New Roman"/>
          <w:szCs w:val="22"/>
        </w:rPr>
        <w:tab/>
        <w:t>Ericsson</w:t>
      </w:r>
      <w:r w:rsidRPr="00DB54AC">
        <w:rPr>
          <w:rFonts w:ascii="Times New Roman" w:hAnsi="Times New Roman" w:cs="Times New Roman"/>
          <w:szCs w:val="22"/>
        </w:rPr>
        <w:tab/>
      </w:r>
    </w:p>
    <w:p w14:paraId="1AAD4EE5" w14:textId="17AB9134" w:rsidR="00DB54AC" w:rsidRDefault="00DB54AC" w:rsidP="00DB54AC">
      <w:pPr>
        <w:pStyle w:val="a8"/>
        <w:numPr>
          <w:ilvl w:val="0"/>
          <w:numId w:val="13"/>
        </w:numPr>
        <w:snapToGrid w:val="0"/>
        <w:spacing w:afterLines="50" w:after="120" w:line="252" w:lineRule="auto"/>
        <w:contextualSpacing w:val="0"/>
        <w:jc w:val="both"/>
        <w:rPr>
          <w:rFonts w:ascii="Times New Roman" w:eastAsia="굴림" w:hAnsi="Times New Roman" w:cs="Times New Roman"/>
          <w:color w:val="000000" w:themeColor="text1"/>
          <w:szCs w:val="22"/>
        </w:rPr>
      </w:pPr>
      <w:r>
        <w:rPr>
          <w:rFonts w:ascii="Times New Roman" w:hAnsi="Times New Roman" w:cs="Times New Roman"/>
          <w:szCs w:val="22"/>
        </w:rPr>
        <w:t>R2-250xxxx</w:t>
      </w:r>
      <w:r>
        <w:rPr>
          <w:rFonts w:ascii="Times New Roman" w:hAnsi="Times New Roman" w:cs="Times New Roman"/>
          <w:szCs w:val="22"/>
        </w:rPr>
        <w:tab/>
      </w:r>
      <w:r w:rsidR="00421FE1">
        <w:rPr>
          <w:rFonts w:ascii="Times New Roman" w:eastAsia="굴림" w:hAnsi="Times New Roman" w:cs="Times New Roman"/>
          <w:color w:val="000000" w:themeColor="text1"/>
          <w:szCs w:val="22"/>
        </w:rPr>
        <w:t>RRC</w:t>
      </w:r>
      <w:r w:rsidRPr="00DB54AC">
        <w:rPr>
          <w:rFonts w:ascii="Times New Roman" w:eastAsia="굴림" w:hAnsi="Times New Roman" w:cs="Times New Roman"/>
          <w:color w:val="000000" w:themeColor="text1"/>
          <w:szCs w:val="22"/>
        </w:rPr>
        <w:t xml:space="preserve"> running CR for Evolution of NR duplex operation: Sub-band full duplex (SBFD)</w:t>
      </w:r>
      <w:r>
        <w:rPr>
          <w:rFonts w:ascii="Times New Roman" w:eastAsia="굴림" w:hAnsi="Times New Roman" w:cs="Times New Roman"/>
          <w:color w:val="000000" w:themeColor="text1"/>
          <w:szCs w:val="22"/>
        </w:rPr>
        <w:tab/>
      </w:r>
      <w:r>
        <w:rPr>
          <w:rFonts w:ascii="Times New Roman" w:eastAsia="굴림" w:hAnsi="Times New Roman" w:cs="Times New Roman"/>
          <w:color w:val="000000" w:themeColor="text1"/>
          <w:szCs w:val="22"/>
        </w:rPr>
        <w:tab/>
        <w:t>Rel-19</w:t>
      </w:r>
      <w:r>
        <w:rPr>
          <w:rFonts w:ascii="Times New Roman" w:eastAsia="굴림" w:hAnsi="Times New Roman" w:cs="Times New Roman"/>
          <w:color w:val="000000" w:themeColor="text1"/>
          <w:szCs w:val="22"/>
        </w:rPr>
        <w:tab/>
      </w:r>
      <w:r w:rsidRPr="00DB54AC">
        <w:rPr>
          <w:rFonts w:ascii="Times New Roman" w:hAnsi="Times New Roman" w:cs="Times New Roman"/>
        </w:rPr>
        <w:t>NR_duplex_evo-Core</w:t>
      </w:r>
      <w:r>
        <w:rPr>
          <w:rFonts w:ascii="Times New Roman" w:hAnsi="Times New Roman" w:cs="Times New Roman"/>
        </w:rPr>
        <w:tab/>
      </w:r>
      <w:r>
        <w:rPr>
          <w:rFonts w:ascii="Times New Roman" w:hAnsi="Times New Roman" w:cs="Times New Roman"/>
        </w:rPr>
        <w:tab/>
      </w:r>
      <w:r w:rsidR="00421FE1">
        <w:rPr>
          <w:rFonts w:ascii="Times New Roman" w:eastAsia="굴림" w:hAnsi="Times New Roman" w:cs="Times New Roman"/>
          <w:color w:val="000000" w:themeColor="text1"/>
          <w:szCs w:val="22"/>
        </w:rPr>
        <w:t>Huawei</w:t>
      </w:r>
      <w:r>
        <w:rPr>
          <w:rFonts w:ascii="Times New Roman" w:eastAsia="굴림" w:hAnsi="Times New Roman" w:cs="Times New Roman"/>
          <w:color w:val="000000" w:themeColor="text1"/>
          <w:szCs w:val="22"/>
        </w:rPr>
        <w:t>.</w:t>
      </w:r>
    </w:p>
    <w:p w14:paraId="28FA307C" w14:textId="0D8A865D" w:rsidR="003F3712" w:rsidRPr="00DB54AC" w:rsidRDefault="003F3712" w:rsidP="003F3712">
      <w:pPr>
        <w:pStyle w:val="a8"/>
        <w:numPr>
          <w:ilvl w:val="0"/>
          <w:numId w:val="13"/>
        </w:numPr>
        <w:snapToGrid w:val="0"/>
        <w:spacing w:afterLines="50" w:after="120" w:line="252" w:lineRule="auto"/>
        <w:contextualSpacing w:val="0"/>
        <w:jc w:val="both"/>
        <w:rPr>
          <w:rFonts w:ascii="Times New Roman" w:eastAsia="굴림" w:hAnsi="Times New Roman" w:cs="Times New Roman"/>
          <w:color w:val="000000" w:themeColor="text1"/>
          <w:szCs w:val="22"/>
        </w:rPr>
      </w:pPr>
      <w:r>
        <w:rPr>
          <w:rFonts w:ascii="Times New Roman" w:hAnsi="Times New Roman" w:cs="Times New Roman"/>
          <w:szCs w:val="22"/>
        </w:rPr>
        <w:t>R1-2501646</w:t>
      </w:r>
      <w:r>
        <w:rPr>
          <w:rFonts w:ascii="Times New Roman" w:hAnsi="Times New Roman" w:cs="Times New Roman"/>
          <w:szCs w:val="22"/>
        </w:rPr>
        <w:tab/>
      </w:r>
      <w:r>
        <w:rPr>
          <w:rFonts w:ascii="Times New Roman" w:hAnsi="Times New Roman" w:cs="Times New Roman"/>
          <w:szCs w:val="22"/>
        </w:rPr>
        <w:tab/>
      </w:r>
      <w:r w:rsidRPr="003F3712">
        <w:rPr>
          <w:rFonts w:ascii="Times New Roman" w:hAnsi="Times New Roman" w:cs="Times New Roman"/>
          <w:szCs w:val="22"/>
        </w:rPr>
        <w:t>Collection of Rel-1</w:t>
      </w:r>
      <w:r>
        <w:rPr>
          <w:rFonts w:ascii="Times New Roman" w:hAnsi="Times New Roman" w:cs="Times New Roman"/>
          <w:szCs w:val="22"/>
        </w:rPr>
        <w:t>9 higher layers parameters list</w:t>
      </w:r>
      <w:r>
        <w:rPr>
          <w:rFonts w:ascii="Times New Roman" w:hAnsi="Times New Roman" w:cs="Times New Roman"/>
          <w:szCs w:val="22"/>
        </w:rPr>
        <w:tab/>
      </w:r>
      <w:r>
        <w:rPr>
          <w:rFonts w:ascii="Times New Roman" w:hAnsi="Times New Roman" w:cs="Times New Roman"/>
          <w:szCs w:val="22"/>
        </w:rPr>
        <w:tab/>
      </w:r>
      <w:r w:rsidRPr="003F3712">
        <w:rPr>
          <w:rFonts w:ascii="Times New Roman" w:hAnsi="Times New Roman" w:cs="Times New Roman"/>
          <w:szCs w:val="22"/>
        </w:rPr>
        <w:t>Post RAN1#120</w:t>
      </w:r>
      <w:r>
        <w:rPr>
          <w:rFonts w:ascii="Times New Roman" w:hAnsi="Times New Roman" w:cs="Times New Roman"/>
          <w:szCs w:val="22"/>
        </w:rPr>
        <w:t>.</w:t>
      </w:r>
    </w:p>
    <w:sectPr w:rsidR="003F3712" w:rsidRPr="00DB54AC">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B58C9" w16cid:durableId="2A54C3A9"/>
  <w16cid:commentId w16cid:paraId="5FEC4708" w16cid:durableId="2A548D25"/>
  <w16cid:commentId w16cid:paraId="64971F02" w16cid:durableId="2A548C77"/>
  <w16cid:commentId w16cid:paraId="28765D7F" w16cid:durableId="2A548D3A"/>
  <w16cid:commentId w16cid:paraId="723304A7" w16cid:durableId="2A54C505"/>
  <w16cid:commentId w16cid:paraId="41E16E48" w16cid:durableId="2A548D63"/>
  <w16cid:commentId w16cid:paraId="782B3288" w16cid:durableId="2A54C623"/>
  <w16cid:commentId w16cid:paraId="099F5138" w16cid:durableId="2A548D93"/>
  <w16cid:commentId w16cid:paraId="7B280968" w16cid:durableId="2A54C6A5"/>
  <w16cid:commentId w16cid:paraId="6A19D669" w16cid:durableId="2A548EDB"/>
  <w16cid:commentId w16cid:paraId="10A61732" w16cid:durableId="2A54C8AF"/>
  <w16cid:commentId w16cid:paraId="3EEF3AF4" w16cid:durableId="2A548F05"/>
  <w16cid:commentId w16cid:paraId="3C5093E7" w16cid:durableId="2A54C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861AE" w14:textId="77777777" w:rsidR="004509D8" w:rsidRDefault="004509D8" w:rsidP="00051DF8">
      <w:r>
        <w:separator/>
      </w:r>
    </w:p>
  </w:endnote>
  <w:endnote w:type="continuationSeparator" w:id="0">
    <w:p w14:paraId="16277FAC" w14:textId="77777777" w:rsidR="004509D8" w:rsidRDefault="004509D8" w:rsidP="00051DF8">
      <w:r>
        <w:continuationSeparator/>
      </w:r>
    </w:p>
  </w:endnote>
  <w:endnote w:type="continuationNotice" w:id="1">
    <w:p w14:paraId="7F378065" w14:textId="77777777" w:rsidR="004509D8" w:rsidRDefault="004509D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90723" w14:textId="77777777" w:rsidR="004509D8" w:rsidRDefault="004509D8" w:rsidP="00051DF8">
      <w:r>
        <w:separator/>
      </w:r>
    </w:p>
  </w:footnote>
  <w:footnote w:type="continuationSeparator" w:id="0">
    <w:p w14:paraId="5751174C" w14:textId="77777777" w:rsidR="004509D8" w:rsidRDefault="004509D8" w:rsidP="00051DF8">
      <w:r>
        <w:continuationSeparator/>
      </w:r>
    </w:p>
  </w:footnote>
  <w:footnote w:type="continuationNotice" w:id="1">
    <w:p w14:paraId="2318DFF9" w14:textId="77777777" w:rsidR="004509D8" w:rsidRDefault="004509D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3017A"/>
    <w:multiLevelType w:val="hybridMultilevel"/>
    <w:tmpl w:val="BEA8B0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F61474"/>
    <w:multiLevelType w:val="hybridMultilevel"/>
    <w:tmpl w:val="CBBC957C"/>
    <w:lvl w:ilvl="0" w:tplc="1D964D64">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4C34B4"/>
    <w:multiLevelType w:val="hybridMultilevel"/>
    <w:tmpl w:val="2E804B7A"/>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A7621F"/>
    <w:multiLevelType w:val="hybridMultilevel"/>
    <w:tmpl w:val="3BA0F732"/>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CC1AA5"/>
    <w:multiLevelType w:val="hybridMultilevel"/>
    <w:tmpl w:val="C0EA5616"/>
    <w:lvl w:ilvl="0" w:tplc="EC0657DA">
      <w:start w:val="1"/>
      <w:numFmt w:val="bullet"/>
      <w:lvlText w:val="•"/>
      <w:lvlJc w:val="left"/>
      <w:pPr>
        <w:tabs>
          <w:tab w:val="num" w:pos="720"/>
        </w:tabs>
        <w:ind w:left="720" w:hanging="360"/>
      </w:pPr>
      <w:rPr>
        <w:rFonts w:ascii="Arial" w:hAnsi="Arial" w:hint="default"/>
      </w:rPr>
    </w:lvl>
    <w:lvl w:ilvl="1" w:tplc="B3A2F45E">
      <w:start w:val="1"/>
      <w:numFmt w:val="bullet"/>
      <w:lvlText w:val="•"/>
      <w:lvlJc w:val="left"/>
      <w:pPr>
        <w:tabs>
          <w:tab w:val="num" w:pos="1440"/>
        </w:tabs>
        <w:ind w:left="1440" w:hanging="360"/>
      </w:pPr>
      <w:rPr>
        <w:rFonts w:ascii="Arial" w:hAnsi="Arial" w:hint="default"/>
      </w:rPr>
    </w:lvl>
    <w:lvl w:ilvl="2" w:tplc="7EE0C1DA" w:tentative="1">
      <w:start w:val="1"/>
      <w:numFmt w:val="bullet"/>
      <w:lvlText w:val="•"/>
      <w:lvlJc w:val="left"/>
      <w:pPr>
        <w:tabs>
          <w:tab w:val="num" w:pos="2160"/>
        </w:tabs>
        <w:ind w:left="2160" w:hanging="360"/>
      </w:pPr>
      <w:rPr>
        <w:rFonts w:ascii="Arial" w:hAnsi="Arial" w:hint="default"/>
      </w:rPr>
    </w:lvl>
    <w:lvl w:ilvl="3" w:tplc="6ACCB1BA" w:tentative="1">
      <w:start w:val="1"/>
      <w:numFmt w:val="bullet"/>
      <w:lvlText w:val="•"/>
      <w:lvlJc w:val="left"/>
      <w:pPr>
        <w:tabs>
          <w:tab w:val="num" w:pos="2880"/>
        </w:tabs>
        <w:ind w:left="2880" w:hanging="360"/>
      </w:pPr>
      <w:rPr>
        <w:rFonts w:ascii="Arial" w:hAnsi="Arial" w:hint="default"/>
      </w:rPr>
    </w:lvl>
    <w:lvl w:ilvl="4" w:tplc="D884EAF4" w:tentative="1">
      <w:start w:val="1"/>
      <w:numFmt w:val="bullet"/>
      <w:lvlText w:val="•"/>
      <w:lvlJc w:val="left"/>
      <w:pPr>
        <w:tabs>
          <w:tab w:val="num" w:pos="3600"/>
        </w:tabs>
        <w:ind w:left="3600" w:hanging="360"/>
      </w:pPr>
      <w:rPr>
        <w:rFonts w:ascii="Arial" w:hAnsi="Arial" w:hint="default"/>
      </w:rPr>
    </w:lvl>
    <w:lvl w:ilvl="5" w:tplc="4AC246FE" w:tentative="1">
      <w:start w:val="1"/>
      <w:numFmt w:val="bullet"/>
      <w:lvlText w:val="•"/>
      <w:lvlJc w:val="left"/>
      <w:pPr>
        <w:tabs>
          <w:tab w:val="num" w:pos="4320"/>
        </w:tabs>
        <w:ind w:left="4320" w:hanging="360"/>
      </w:pPr>
      <w:rPr>
        <w:rFonts w:ascii="Arial" w:hAnsi="Arial" w:hint="default"/>
      </w:rPr>
    </w:lvl>
    <w:lvl w:ilvl="6" w:tplc="1130D434" w:tentative="1">
      <w:start w:val="1"/>
      <w:numFmt w:val="bullet"/>
      <w:lvlText w:val="•"/>
      <w:lvlJc w:val="left"/>
      <w:pPr>
        <w:tabs>
          <w:tab w:val="num" w:pos="5040"/>
        </w:tabs>
        <w:ind w:left="5040" w:hanging="360"/>
      </w:pPr>
      <w:rPr>
        <w:rFonts w:ascii="Arial" w:hAnsi="Arial" w:hint="default"/>
      </w:rPr>
    </w:lvl>
    <w:lvl w:ilvl="7" w:tplc="89CE25D4" w:tentative="1">
      <w:start w:val="1"/>
      <w:numFmt w:val="bullet"/>
      <w:lvlText w:val="•"/>
      <w:lvlJc w:val="left"/>
      <w:pPr>
        <w:tabs>
          <w:tab w:val="num" w:pos="5760"/>
        </w:tabs>
        <w:ind w:left="5760" w:hanging="360"/>
      </w:pPr>
      <w:rPr>
        <w:rFonts w:ascii="Arial" w:hAnsi="Arial" w:hint="default"/>
      </w:rPr>
    </w:lvl>
    <w:lvl w:ilvl="8" w:tplc="C1489A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7F17604"/>
    <w:multiLevelType w:val="hybridMultilevel"/>
    <w:tmpl w:val="8EEC6DFA"/>
    <w:lvl w:ilvl="0" w:tplc="B052E9B8">
      <w:start w:val="1"/>
      <w:numFmt w:val="bullet"/>
      <w:lvlText w:val="•"/>
      <w:lvlJc w:val="left"/>
      <w:pPr>
        <w:tabs>
          <w:tab w:val="num" w:pos="720"/>
        </w:tabs>
        <w:ind w:left="720" w:hanging="360"/>
      </w:pPr>
      <w:rPr>
        <w:rFonts w:ascii="Arial" w:hAnsi="Arial" w:hint="default"/>
      </w:rPr>
    </w:lvl>
    <w:lvl w:ilvl="1" w:tplc="EDD252A4">
      <w:start w:val="1"/>
      <w:numFmt w:val="bullet"/>
      <w:lvlText w:val="•"/>
      <w:lvlJc w:val="left"/>
      <w:pPr>
        <w:tabs>
          <w:tab w:val="num" w:pos="1440"/>
        </w:tabs>
        <w:ind w:left="1440" w:hanging="360"/>
      </w:pPr>
      <w:rPr>
        <w:rFonts w:ascii="Arial" w:hAnsi="Arial" w:hint="default"/>
      </w:rPr>
    </w:lvl>
    <w:lvl w:ilvl="2" w:tplc="F4A4D0BE" w:tentative="1">
      <w:start w:val="1"/>
      <w:numFmt w:val="bullet"/>
      <w:lvlText w:val="•"/>
      <w:lvlJc w:val="left"/>
      <w:pPr>
        <w:tabs>
          <w:tab w:val="num" w:pos="2160"/>
        </w:tabs>
        <w:ind w:left="2160" w:hanging="360"/>
      </w:pPr>
      <w:rPr>
        <w:rFonts w:ascii="Arial" w:hAnsi="Arial" w:hint="default"/>
      </w:rPr>
    </w:lvl>
    <w:lvl w:ilvl="3" w:tplc="B686D69E" w:tentative="1">
      <w:start w:val="1"/>
      <w:numFmt w:val="bullet"/>
      <w:lvlText w:val="•"/>
      <w:lvlJc w:val="left"/>
      <w:pPr>
        <w:tabs>
          <w:tab w:val="num" w:pos="2880"/>
        </w:tabs>
        <w:ind w:left="2880" w:hanging="360"/>
      </w:pPr>
      <w:rPr>
        <w:rFonts w:ascii="Arial" w:hAnsi="Arial" w:hint="default"/>
      </w:rPr>
    </w:lvl>
    <w:lvl w:ilvl="4" w:tplc="282EC490" w:tentative="1">
      <w:start w:val="1"/>
      <w:numFmt w:val="bullet"/>
      <w:lvlText w:val="•"/>
      <w:lvlJc w:val="left"/>
      <w:pPr>
        <w:tabs>
          <w:tab w:val="num" w:pos="3600"/>
        </w:tabs>
        <w:ind w:left="3600" w:hanging="360"/>
      </w:pPr>
      <w:rPr>
        <w:rFonts w:ascii="Arial" w:hAnsi="Arial" w:hint="default"/>
      </w:rPr>
    </w:lvl>
    <w:lvl w:ilvl="5" w:tplc="5838BC16" w:tentative="1">
      <w:start w:val="1"/>
      <w:numFmt w:val="bullet"/>
      <w:lvlText w:val="•"/>
      <w:lvlJc w:val="left"/>
      <w:pPr>
        <w:tabs>
          <w:tab w:val="num" w:pos="4320"/>
        </w:tabs>
        <w:ind w:left="4320" w:hanging="360"/>
      </w:pPr>
      <w:rPr>
        <w:rFonts w:ascii="Arial" w:hAnsi="Arial" w:hint="default"/>
      </w:rPr>
    </w:lvl>
    <w:lvl w:ilvl="6" w:tplc="2CD43E34" w:tentative="1">
      <w:start w:val="1"/>
      <w:numFmt w:val="bullet"/>
      <w:lvlText w:val="•"/>
      <w:lvlJc w:val="left"/>
      <w:pPr>
        <w:tabs>
          <w:tab w:val="num" w:pos="5040"/>
        </w:tabs>
        <w:ind w:left="5040" w:hanging="360"/>
      </w:pPr>
      <w:rPr>
        <w:rFonts w:ascii="Arial" w:hAnsi="Arial" w:hint="default"/>
      </w:rPr>
    </w:lvl>
    <w:lvl w:ilvl="7" w:tplc="E48A25B6" w:tentative="1">
      <w:start w:val="1"/>
      <w:numFmt w:val="bullet"/>
      <w:lvlText w:val="•"/>
      <w:lvlJc w:val="left"/>
      <w:pPr>
        <w:tabs>
          <w:tab w:val="num" w:pos="5760"/>
        </w:tabs>
        <w:ind w:left="5760" w:hanging="360"/>
      </w:pPr>
      <w:rPr>
        <w:rFonts w:ascii="Arial" w:hAnsi="Arial" w:hint="default"/>
      </w:rPr>
    </w:lvl>
    <w:lvl w:ilvl="8" w:tplc="104A66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930BEB"/>
    <w:multiLevelType w:val="hybridMultilevel"/>
    <w:tmpl w:val="E47CF7CA"/>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ED087A"/>
    <w:multiLevelType w:val="hybridMultilevel"/>
    <w:tmpl w:val="E80E10F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E203B6"/>
    <w:multiLevelType w:val="hybridMultilevel"/>
    <w:tmpl w:val="2F6A5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3A1262"/>
    <w:multiLevelType w:val="hybridMultilevel"/>
    <w:tmpl w:val="9A7AAE2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맑은 고딕"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237367"/>
    <w:multiLevelType w:val="hybridMultilevel"/>
    <w:tmpl w:val="0524B9D0"/>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366909B9"/>
    <w:multiLevelType w:val="hybridMultilevel"/>
    <w:tmpl w:val="AE4AEA2C"/>
    <w:lvl w:ilvl="0" w:tplc="A52C23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F170A5"/>
    <w:multiLevelType w:val="hybridMultilevel"/>
    <w:tmpl w:val="768C3622"/>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20" w15:restartNumberingAfterBreak="0">
    <w:nsid w:val="3ACC519D"/>
    <w:multiLevelType w:val="hybridMultilevel"/>
    <w:tmpl w:val="8EB653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B9173E1"/>
    <w:multiLevelType w:val="hybridMultilevel"/>
    <w:tmpl w:val="B2B8C0AC"/>
    <w:lvl w:ilvl="0" w:tplc="2756807C">
      <w:start w:val="1"/>
      <w:numFmt w:val="bullet"/>
      <w:lvlText w:val="•"/>
      <w:lvlJc w:val="left"/>
      <w:pPr>
        <w:tabs>
          <w:tab w:val="num" w:pos="720"/>
        </w:tabs>
        <w:ind w:left="720" w:hanging="360"/>
      </w:pPr>
      <w:rPr>
        <w:rFonts w:ascii="Arial" w:hAnsi="Arial" w:hint="default"/>
      </w:rPr>
    </w:lvl>
    <w:lvl w:ilvl="1" w:tplc="B5642DCE" w:tentative="1">
      <w:start w:val="1"/>
      <w:numFmt w:val="bullet"/>
      <w:lvlText w:val="•"/>
      <w:lvlJc w:val="left"/>
      <w:pPr>
        <w:tabs>
          <w:tab w:val="num" w:pos="1440"/>
        </w:tabs>
        <w:ind w:left="1440" w:hanging="360"/>
      </w:pPr>
      <w:rPr>
        <w:rFonts w:ascii="Arial" w:hAnsi="Arial" w:hint="default"/>
      </w:rPr>
    </w:lvl>
    <w:lvl w:ilvl="2" w:tplc="89E2408C">
      <w:start w:val="1"/>
      <w:numFmt w:val="bullet"/>
      <w:lvlText w:val="•"/>
      <w:lvlJc w:val="left"/>
      <w:pPr>
        <w:tabs>
          <w:tab w:val="num" w:pos="2160"/>
        </w:tabs>
        <w:ind w:left="2160" w:hanging="360"/>
      </w:pPr>
      <w:rPr>
        <w:rFonts w:ascii="Arial" w:hAnsi="Arial" w:hint="default"/>
      </w:rPr>
    </w:lvl>
    <w:lvl w:ilvl="3" w:tplc="BFCECE18">
      <w:start w:val="7365"/>
      <w:numFmt w:val="bullet"/>
      <w:lvlText w:val="•"/>
      <w:lvlJc w:val="left"/>
      <w:pPr>
        <w:tabs>
          <w:tab w:val="num" w:pos="2880"/>
        </w:tabs>
        <w:ind w:left="2880" w:hanging="360"/>
      </w:pPr>
      <w:rPr>
        <w:rFonts w:ascii="Arial" w:hAnsi="Arial" w:hint="default"/>
      </w:rPr>
    </w:lvl>
    <w:lvl w:ilvl="4" w:tplc="08EEF564" w:tentative="1">
      <w:start w:val="1"/>
      <w:numFmt w:val="bullet"/>
      <w:lvlText w:val="•"/>
      <w:lvlJc w:val="left"/>
      <w:pPr>
        <w:tabs>
          <w:tab w:val="num" w:pos="3600"/>
        </w:tabs>
        <w:ind w:left="3600" w:hanging="360"/>
      </w:pPr>
      <w:rPr>
        <w:rFonts w:ascii="Arial" w:hAnsi="Arial" w:hint="default"/>
      </w:rPr>
    </w:lvl>
    <w:lvl w:ilvl="5" w:tplc="BF7690F8" w:tentative="1">
      <w:start w:val="1"/>
      <w:numFmt w:val="bullet"/>
      <w:lvlText w:val="•"/>
      <w:lvlJc w:val="left"/>
      <w:pPr>
        <w:tabs>
          <w:tab w:val="num" w:pos="4320"/>
        </w:tabs>
        <w:ind w:left="4320" w:hanging="360"/>
      </w:pPr>
      <w:rPr>
        <w:rFonts w:ascii="Arial" w:hAnsi="Arial" w:hint="default"/>
      </w:rPr>
    </w:lvl>
    <w:lvl w:ilvl="6" w:tplc="0502A0E6" w:tentative="1">
      <w:start w:val="1"/>
      <w:numFmt w:val="bullet"/>
      <w:lvlText w:val="•"/>
      <w:lvlJc w:val="left"/>
      <w:pPr>
        <w:tabs>
          <w:tab w:val="num" w:pos="5040"/>
        </w:tabs>
        <w:ind w:left="5040" w:hanging="360"/>
      </w:pPr>
      <w:rPr>
        <w:rFonts w:ascii="Arial" w:hAnsi="Arial" w:hint="default"/>
      </w:rPr>
    </w:lvl>
    <w:lvl w:ilvl="7" w:tplc="21F6388E" w:tentative="1">
      <w:start w:val="1"/>
      <w:numFmt w:val="bullet"/>
      <w:lvlText w:val="•"/>
      <w:lvlJc w:val="left"/>
      <w:pPr>
        <w:tabs>
          <w:tab w:val="num" w:pos="5760"/>
        </w:tabs>
        <w:ind w:left="5760" w:hanging="360"/>
      </w:pPr>
      <w:rPr>
        <w:rFonts w:ascii="Arial" w:hAnsi="Arial" w:hint="default"/>
      </w:rPr>
    </w:lvl>
    <w:lvl w:ilvl="8" w:tplc="1F5EDB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BB2DDC"/>
    <w:multiLevelType w:val="hybridMultilevel"/>
    <w:tmpl w:val="F87C5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C2DCC"/>
    <w:multiLevelType w:val="hybridMultilevel"/>
    <w:tmpl w:val="2D78D204"/>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multilevel"/>
    <w:tmpl w:val="521F44A7"/>
    <w:lvl w:ilvl="0">
      <w:start w:val="1"/>
      <w:numFmt w:val="bullet"/>
      <w:lvlText w:val=""/>
      <w:lvlJc w:val="left"/>
      <w:pPr>
        <w:tabs>
          <w:tab w:val="left" w:pos="1919"/>
        </w:tabs>
        <w:ind w:left="1919" w:hanging="360"/>
      </w:pPr>
      <w:rPr>
        <w:rFonts w:ascii="Wingdings" w:hAnsi="Wingdings" w:hint="default"/>
      </w:rPr>
    </w:lvl>
    <w:lvl w:ilvl="1">
      <w:start w:val="1"/>
      <w:numFmt w:val="bullet"/>
      <w:lvlText w:val="o"/>
      <w:lvlJc w:val="left"/>
      <w:pPr>
        <w:tabs>
          <w:tab w:val="left" w:pos="1740"/>
        </w:tabs>
        <w:ind w:left="1740" w:hanging="360"/>
      </w:pPr>
      <w:rPr>
        <w:rFonts w:ascii="Courier New" w:hAnsi="Courier New" w:cs="Courier New" w:hint="default"/>
      </w:rPr>
    </w:lvl>
    <w:lvl w:ilvl="2">
      <w:start w:val="1"/>
      <w:numFmt w:val="bullet"/>
      <w:lvlText w:val=""/>
      <w:lvlJc w:val="left"/>
      <w:pPr>
        <w:tabs>
          <w:tab w:val="left" w:pos="2460"/>
        </w:tabs>
        <w:ind w:left="2460" w:hanging="360"/>
      </w:pPr>
      <w:rPr>
        <w:rFonts w:ascii="Wingdings" w:hAnsi="Wingdings" w:hint="default"/>
      </w:rPr>
    </w:lvl>
    <w:lvl w:ilvl="3">
      <w:start w:val="1"/>
      <w:numFmt w:val="bullet"/>
      <w:lvlText w:val=""/>
      <w:lvlJc w:val="left"/>
      <w:pPr>
        <w:tabs>
          <w:tab w:val="left" w:pos="3180"/>
        </w:tabs>
        <w:ind w:left="3180" w:hanging="360"/>
      </w:pPr>
      <w:rPr>
        <w:rFonts w:ascii="Symbol" w:hAnsi="Symbol" w:hint="default"/>
      </w:rPr>
    </w:lvl>
    <w:lvl w:ilvl="4">
      <w:start w:val="1"/>
      <w:numFmt w:val="bullet"/>
      <w:lvlText w:val="o"/>
      <w:lvlJc w:val="left"/>
      <w:pPr>
        <w:tabs>
          <w:tab w:val="left" w:pos="3900"/>
        </w:tabs>
        <w:ind w:left="3900" w:hanging="360"/>
      </w:pPr>
      <w:rPr>
        <w:rFonts w:ascii="Courier New" w:hAnsi="Courier New" w:cs="Courier New" w:hint="default"/>
      </w:rPr>
    </w:lvl>
    <w:lvl w:ilvl="5">
      <w:start w:val="1"/>
      <w:numFmt w:val="bullet"/>
      <w:lvlText w:val=""/>
      <w:lvlJc w:val="left"/>
      <w:pPr>
        <w:tabs>
          <w:tab w:val="left" w:pos="4620"/>
        </w:tabs>
        <w:ind w:left="4620" w:hanging="360"/>
      </w:pPr>
      <w:rPr>
        <w:rFonts w:ascii="Wingdings" w:hAnsi="Wingdings" w:hint="default"/>
      </w:rPr>
    </w:lvl>
    <w:lvl w:ilvl="6">
      <w:start w:val="1"/>
      <w:numFmt w:val="bullet"/>
      <w:lvlText w:val=""/>
      <w:lvlJc w:val="left"/>
      <w:pPr>
        <w:tabs>
          <w:tab w:val="left" w:pos="5340"/>
        </w:tabs>
        <w:ind w:left="5340" w:hanging="360"/>
      </w:pPr>
      <w:rPr>
        <w:rFonts w:ascii="Symbol" w:hAnsi="Symbol" w:hint="default"/>
      </w:rPr>
    </w:lvl>
    <w:lvl w:ilvl="7">
      <w:start w:val="1"/>
      <w:numFmt w:val="bullet"/>
      <w:lvlText w:val="o"/>
      <w:lvlJc w:val="left"/>
      <w:pPr>
        <w:tabs>
          <w:tab w:val="left" w:pos="6060"/>
        </w:tabs>
        <w:ind w:left="6060" w:hanging="360"/>
      </w:pPr>
      <w:rPr>
        <w:rFonts w:ascii="Courier New" w:hAnsi="Courier New" w:cs="Courier New" w:hint="default"/>
      </w:rPr>
    </w:lvl>
    <w:lvl w:ilvl="8">
      <w:start w:val="1"/>
      <w:numFmt w:val="bullet"/>
      <w:lvlText w:val=""/>
      <w:lvlJc w:val="left"/>
      <w:pPr>
        <w:tabs>
          <w:tab w:val="left" w:pos="6780"/>
        </w:tabs>
        <w:ind w:left="6780" w:hanging="360"/>
      </w:pPr>
      <w:rPr>
        <w:rFonts w:ascii="Wingdings" w:hAnsi="Wingdings" w:hint="default"/>
      </w:rPr>
    </w:lvl>
  </w:abstractNum>
  <w:abstractNum w:abstractNumId="27"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8"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AD6012D"/>
    <w:multiLevelType w:val="hybridMultilevel"/>
    <w:tmpl w:val="8CB69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0B732A"/>
    <w:multiLevelType w:val="multilevel"/>
    <w:tmpl w:val="5B0B732A"/>
    <w:lvl w:ilvl="0">
      <w:start w:val="1"/>
      <w:numFmt w:val="bullet"/>
      <w:pStyle w:val="EmailDiscussion"/>
      <w:lvlText w:val=""/>
      <w:lvlJc w:val="left"/>
      <w:pPr>
        <w:ind w:left="880" w:hanging="420"/>
      </w:pPr>
      <w:rPr>
        <w:rFonts w:ascii="Wingdings" w:hAnsi="Wingding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33" w15:restartNumberingAfterBreak="0">
    <w:nsid w:val="5E9D7205"/>
    <w:multiLevelType w:val="hybridMultilevel"/>
    <w:tmpl w:val="D2F48630"/>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E74E57"/>
    <w:multiLevelType w:val="hybridMultilevel"/>
    <w:tmpl w:val="4E907F12"/>
    <w:lvl w:ilvl="0" w:tplc="4BEC334E">
      <w:start w:val="1"/>
      <w:numFmt w:val="bullet"/>
      <w:lvlText w:val="•"/>
      <w:lvlJc w:val="left"/>
      <w:pPr>
        <w:tabs>
          <w:tab w:val="num" w:pos="720"/>
        </w:tabs>
        <w:ind w:left="720" w:hanging="360"/>
      </w:pPr>
      <w:rPr>
        <w:rFonts w:ascii="Arial" w:hAnsi="Arial" w:hint="default"/>
      </w:rPr>
    </w:lvl>
    <w:lvl w:ilvl="1" w:tplc="ACF85670" w:tentative="1">
      <w:start w:val="1"/>
      <w:numFmt w:val="bullet"/>
      <w:lvlText w:val="•"/>
      <w:lvlJc w:val="left"/>
      <w:pPr>
        <w:tabs>
          <w:tab w:val="num" w:pos="1440"/>
        </w:tabs>
        <w:ind w:left="1440" w:hanging="360"/>
      </w:pPr>
      <w:rPr>
        <w:rFonts w:ascii="Arial" w:hAnsi="Arial" w:hint="default"/>
      </w:rPr>
    </w:lvl>
    <w:lvl w:ilvl="2" w:tplc="7208FA9E" w:tentative="1">
      <w:start w:val="1"/>
      <w:numFmt w:val="bullet"/>
      <w:lvlText w:val="•"/>
      <w:lvlJc w:val="left"/>
      <w:pPr>
        <w:tabs>
          <w:tab w:val="num" w:pos="2160"/>
        </w:tabs>
        <w:ind w:left="2160" w:hanging="360"/>
      </w:pPr>
      <w:rPr>
        <w:rFonts w:ascii="Arial" w:hAnsi="Arial" w:hint="default"/>
      </w:rPr>
    </w:lvl>
    <w:lvl w:ilvl="3" w:tplc="23DE71B6" w:tentative="1">
      <w:start w:val="1"/>
      <w:numFmt w:val="bullet"/>
      <w:lvlText w:val="•"/>
      <w:lvlJc w:val="left"/>
      <w:pPr>
        <w:tabs>
          <w:tab w:val="num" w:pos="2880"/>
        </w:tabs>
        <w:ind w:left="2880" w:hanging="360"/>
      </w:pPr>
      <w:rPr>
        <w:rFonts w:ascii="Arial" w:hAnsi="Arial" w:hint="default"/>
      </w:rPr>
    </w:lvl>
    <w:lvl w:ilvl="4" w:tplc="E27C7574" w:tentative="1">
      <w:start w:val="1"/>
      <w:numFmt w:val="bullet"/>
      <w:lvlText w:val="•"/>
      <w:lvlJc w:val="left"/>
      <w:pPr>
        <w:tabs>
          <w:tab w:val="num" w:pos="3600"/>
        </w:tabs>
        <w:ind w:left="3600" w:hanging="360"/>
      </w:pPr>
      <w:rPr>
        <w:rFonts w:ascii="Arial" w:hAnsi="Arial" w:hint="default"/>
      </w:rPr>
    </w:lvl>
    <w:lvl w:ilvl="5" w:tplc="543E5EDE" w:tentative="1">
      <w:start w:val="1"/>
      <w:numFmt w:val="bullet"/>
      <w:lvlText w:val="•"/>
      <w:lvlJc w:val="left"/>
      <w:pPr>
        <w:tabs>
          <w:tab w:val="num" w:pos="4320"/>
        </w:tabs>
        <w:ind w:left="4320" w:hanging="360"/>
      </w:pPr>
      <w:rPr>
        <w:rFonts w:ascii="Arial" w:hAnsi="Arial" w:hint="default"/>
      </w:rPr>
    </w:lvl>
    <w:lvl w:ilvl="6" w:tplc="F65E2438" w:tentative="1">
      <w:start w:val="1"/>
      <w:numFmt w:val="bullet"/>
      <w:lvlText w:val="•"/>
      <w:lvlJc w:val="left"/>
      <w:pPr>
        <w:tabs>
          <w:tab w:val="num" w:pos="5040"/>
        </w:tabs>
        <w:ind w:left="5040" w:hanging="360"/>
      </w:pPr>
      <w:rPr>
        <w:rFonts w:ascii="Arial" w:hAnsi="Arial" w:hint="default"/>
      </w:rPr>
    </w:lvl>
    <w:lvl w:ilvl="7" w:tplc="E318D110" w:tentative="1">
      <w:start w:val="1"/>
      <w:numFmt w:val="bullet"/>
      <w:lvlText w:val="•"/>
      <w:lvlJc w:val="left"/>
      <w:pPr>
        <w:tabs>
          <w:tab w:val="num" w:pos="5760"/>
        </w:tabs>
        <w:ind w:left="5760" w:hanging="360"/>
      </w:pPr>
      <w:rPr>
        <w:rFonts w:ascii="Arial" w:hAnsi="Arial" w:hint="default"/>
      </w:rPr>
    </w:lvl>
    <w:lvl w:ilvl="8" w:tplc="FBD4AF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6"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1A598A"/>
    <w:multiLevelType w:val="hybridMultilevel"/>
    <w:tmpl w:val="8710FE8C"/>
    <w:lvl w:ilvl="0" w:tplc="E260192A">
      <w:start w:val="1"/>
      <w:numFmt w:val="bullet"/>
      <w:lvlText w:val="•"/>
      <w:lvlJc w:val="left"/>
      <w:pPr>
        <w:tabs>
          <w:tab w:val="num" w:pos="720"/>
        </w:tabs>
        <w:ind w:left="720" w:hanging="360"/>
      </w:pPr>
      <w:rPr>
        <w:rFonts w:ascii="Arial" w:hAnsi="Arial" w:hint="default"/>
      </w:rPr>
    </w:lvl>
    <w:lvl w:ilvl="1" w:tplc="B192C2AA" w:tentative="1">
      <w:start w:val="1"/>
      <w:numFmt w:val="bullet"/>
      <w:lvlText w:val="•"/>
      <w:lvlJc w:val="left"/>
      <w:pPr>
        <w:tabs>
          <w:tab w:val="num" w:pos="1440"/>
        </w:tabs>
        <w:ind w:left="1440" w:hanging="360"/>
      </w:pPr>
      <w:rPr>
        <w:rFonts w:ascii="Arial" w:hAnsi="Arial" w:hint="default"/>
      </w:rPr>
    </w:lvl>
    <w:lvl w:ilvl="2" w:tplc="A432B514" w:tentative="1">
      <w:start w:val="1"/>
      <w:numFmt w:val="bullet"/>
      <w:lvlText w:val="•"/>
      <w:lvlJc w:val="left"/>
      <w:pPr>
        <w:tabs>
          <w:tab w:val="num" w:pos="2160"/>
        </w:tabs>
        <w:ind w:left="2160" w:hanging="360"/>
      </w:pPr>
      <w:rPr>
        <w:rFonts w:ascii="Arial" w:hAnsi="Arial" w:hint="default"/>
      </w:rPr>
    </w:lvl>
    <w:lvl w:ilvl="3" w:tplc="5A6EA348" w:tentative="1">
      <w:start w:val="1"/>
      <w:numFmt w:val="bullet"/>
      <w:lvlText w:val="•"/>
      <w:lvlJc w:val="left"/>
      <w:pPr>
        <w:tabs>
          <w:tab w:val="num" w:pos="2880"/>
        </w:tabs>
        <w:ind w:left="2880" w:hanging="360"/>
      </w:pPr>
      <w:rPr>
        <w:rFonts w:ascii="Arial" w:hAnsi="Arial" w:hint="default"/>
      </w:rPr>
    </w:lvl>
    <w:lvl w:ilvl="4" w:tplc="7BBC6CF0">
      <w:start w:val="1"/>
      <w:numFmt w:val="bullet"/>
      <w:lvlText w:val="•"/>
      <w:lvlJc w:val="left"/>
      <w:pPr>
        <w:tabs>
          <w:tab w:val="num" w:pos="3600"/>
        </w:tabs>
        <w:ind w:left="3600" w:hanging="360"/>
      </w:pPr>
      <w:rPr>
        <w:rFonts w:ascii="Arial" w:hAnsi="Arial" w:hint="default"/>
      </w:rPr>
    </w:lvl>
    <w:lvl w:ilvl="5" w:tplc="C5B2F406" w:tentative="1">
      <w:start w:val="1"/>
      <w:numFmt w:val="bullet"/>
      <w:lvlText w:val="•"/>
      <w:lvlJc w:val="left"/>
      <w:pPr>
        <w:tabs>
          <w:tab w:val="num" w:pos="4320"/>
        </w:tabs>
        <w:ind w:left="4320" w:hanging="360"/>
      </w:pPr>
      <w:rPr>
        <w:rFonts w:ascii="Arial" w:hAnsi="Arial" w:hint="default"/>
      </w:rPr>
    </w:lvl>
    <w:lvl w:ilvl="6" w:tplc="2C10DCCE" w:tentative="1">
      <w:start w:val="1"/>
      <w:numFmt w:val="bullet"/>
      <w:lvlText w:val="•"/>
      <w:lvlJc w:val="left"/>
      <w:pPr>
        <w:tabs>
          <w:tab w:val="num" w:pos="5040"/>
        </w:tabs>
        <w:ind w:left="5040" w:hanging="360"/>
      </w:pPr>
      <w:rPr>
        <w:rFonts w:ascii="Arial" w:hAnsi="Arial" w:hint="default"/>
      </w:rPr>
    </w:lvl>
    <w:lvl w:ilvl="7" w:tplc="85CEA318" w:tentative="1">
      <w:start w:val="1"/>
      <w:numFmt w:val="bullet"/>
      <w:lvlText w:val="•"/>
      <w:lvlJc w:val="left"/>
      <w:pPr>
        <w:tabs>
          <w:tab w:val="num" w:pos="5760"/>
        </w:tabs>
        <w:ind w:left="5760" w:hanging="360"/>
      </w:pPr>
      <w:rPr>
        <w:rFonts w:ascii="Arial" w:hAnsi="Arial" w:hint="default"/>
      </w:rPr>
    </w:lvl>
    <w:lvl w:ilvl="8" w:tplc="47D2A2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2C07B4"/>
    <w:multiLevelType w:val="hybridMultilevel"/>
    <w:tmpl w:val="500E9CA6"/>
    <w:lvl w:ilvl="0" w:tplc="CAEEB31A">
      <w:numFmt w:val="bullet"/>
      <w:lvlText w:val="-"/>
      <w:lvlJc w:val="left"/>
      <w:pPr>
        <w:ind w:left="1872" w:hanging="360"/>
      </w:pPr>
      <w:rPr>
        <w:rFonts w:ascii="Arial" w:eastAsia="SimSun"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41" w15:restartNumberingAfterBreak="0">
    <w:nsid w:val="753832F2"/>
    <w:multiLevelType w:val="hybridMultilevel"/>
    <w:tmpl w:val="781E79C6"/>
    <w:lvl w:ilvl="0" w:tplc="2A6A68A4">
      <w:start w:val="1"/>
      <w:numFmt w:val="bullet"/>
      <w:lvlText w:val="•"/>
      <w:lvlJc w:val="left"/>
      <w:pPr>
        <w:tabs>
          <w:tab w:val="num" w:pos="720"/>
        </w:tabs>
        <w:ind w:left="720" w:hanging="360"/>
      </w:pPr>
      <w:rPr>
        <w:rFonts w:ascii="Arial" w:hAnsi="Arial" w:hint="default"/>
      </w:rPr>
    </w:lvl>
    <w:lvl w:ilvl="1" w:tplc="DE54B5D0" w:tentative="1">
      <w:start w:val="1"/>
      <w:numFmt w:val="bullet"/>
      <w:lvlText w:val="•"/>
      <w:lvlJc w:val="left"/>
      <w:pPr>
        <w:tabs>
          <w:tab w:val="num" w:pos="1440"/>
        </w:tabs>
        <w:ind w:left="1440" w:hanging="360"/>
      </w:pPr>
      <w:rPr>
        <w:rFonts w:ascii="Arial" w:hAnsi="Arial" w:hint="default"/>
      </w:rPr>
    </w:lvl>
    <w:lvl w:ilvl="2" w:tplc="8B162F68">
      <w:start w:val="1"/>
      <w:numFmt w:val="bullet"/>
      <w:lvlText w:val="•"/>
      <w:lvlJc w:val="left"/>
      <w:pPr>
        <w:tabs>
          <w:tab w:val="num" w:pos="2160"/>
        </w:tabs>
        <w:ind w:left="2160" w:hanging="360"/>
      </w:pPr>
      <w:rPr>
        <w:rFonts w:ascii="Arial" w:hAnsi="Arial" w:hint="default"/>
      </w:rPr>
    </w:lvl>
    <w:lvl w:ilvl="3" w:tplc="FEEAF224" w:tentative="1">
      <w:start w:val="1"/>
      <w:numFmt w:val="bullet"/>
      <w:lvlText w:val="•"/>
      <w:lvlJc w:val="left"/>
      <w:pPr>
        <w:tabs>
          <w:tab w:val="num" w:pos="2880"/>
        </w:tabs>
        <w:ind w:left="2880" w:hanging="360"/>
      </w:pPr>
      <w:rPr>
        <w:rFonts w:ascii="Arial" w:hAnsi="Arial" w:hint="default"/>
      </w:rPr>
    </w:lvl>
    <w:lvl w:ilvl="4" w:tplc="D29AEE2A" w:tentative="1">
      <w:start w:val="1"/>
      <w:numFmt w:val="bullet"/>
      <w:lvlText w:val="•"/>
      <w:lvlJc w:val="left"/>
      <w:pPr>
        <w:tabs>
          <w:tab w:val="num" w:pos="3600"/>
        </w:tabs>
        <w:ind w:left="3600" w:hanging="360"/>
      </w:pPr>
      <w:rPr>
        <w:rFonts w:ascii="Arial" w:hAnsi="Arial" w:hint="default"/>
      </w:rPr>
    </w:lvl>
    <w:lvl w:ilvl="5" w:tplc="41F269CA" w:tentative="1">
      <w:start w:val="1"/>
      <w:numFmt w:val="bullet"/>
      <w:lvlText w:val="•"/>
      <w:lvlJc w:val="left"/>
      <w:pPr>
        <w:tabs>
          <w:tab w:val="num" w:pos="4320"/>
        </w:tabs>
        <w:ind w:left="4320" w:hanging="360"/>
      </w:pPr>
      <w:rPr>
        <w:rFonts w:ascii="Arial" w:hAnsi="Arial" w:hint="default"/>
      </w:rPr>
    </w:lvl>
    <w:lvl w:ilvl="6" w:tplc="DDC8DC84" w:tentative="1">
      <w:start w:val="1"/>
      <w:numFmt w:val="bullet"/>
      <w:lvlText w:val="•"/>
      <w:lvlJc w:val="left"/>
      <w:pPr>
        <w:tabs>
          <w:tab w:val="num" w:pos="5040"/>
        </w:tabs>
        <w:ind w:left="5040" w:hanging="360"/>
      </w:pPr>
      <w:rPr>
        <w:rFonts w:ascii="Arial" w:hAnsi="Arial" w:hint="default"/>
      </w:rPr>
    </w:lvl>
    <w:lvl w:ilvl="7" w:tplc="750E22A0" w:tentative="1">
      <w:start w:val="1"/>
      <w:numFmt w:val="bullet"/>
      <w:lvlText w:val="•"/>
      <w:lvlJc w:val="left"/>
      <w:pPr>
        <w:tabs>
          <w:tab w:val="num" w:pos="5760"/>
        </w:tabs>
        <w:ind w:left="5760" w:hanging="360"/>
      </w:pPr>
      <w:rPr>
        <w:rFonts w:ascii="Arial" w:hAnsi="Arial" w:hint="default"/>
      </w:rPr>
    </w:lvl>
    <w:lvl w:ilvl="8" w:tplc="DE9A77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813AFD"/>
    <w:multiLevelType w:val="hybridMultilevel"/>
    <w:tmpl w:val="574ED17A"/>
    <w:lvl w:ilvl="0" w:tplc="DBD047EE">
      <w:start w:val="1"/>
      <w:numFmt w:val="bullet"/>
      <w:lvlText w:val="•"/>
      <w:lvlJc w:val="left"/>
      <w:pPr>
        <w:tabs>
          <w:tab w:val="num" w:pos="720"/>
        </w:tabs>
        <w:ind w:left="720" w:hanging="360"/>
      </w:pPr>
      <w:rPr>
        <w:rFonts w:ascii="Arial" w:hAnsi="Arial" w:hint="default"/>
      </w:rPr>
    </w:lvl>
    <w:lvl w:ilvl="1" w:tplc="D0781184" w:tentative="1">
      <w:start w:val="1"/>
      <w:numFmt w:val="bullet"/>
      <w:lvlText w:val="•"/>
      <w:lvlJc w:val="left"/>
      <w:pPr>
        <w:tabs>
          <w:tab w:val="num" w:pos="1440"/>
        </w:tabs>
        <w:ind w:left="1440" w:hanging="360"/>
      </w:pPr>
      <w:rPr>
        <w:rFonts w:ascii="Arial" w:hAnsi="Arial" w:hint="default"/>
      </w:rPr>
    </w:lvl>
    <w:lvl w:ilvl="2" w:tplc="61EE6AFC">
      <w:start w:val="1"/>
      <w:numFmt w:val="bullet"/>
      <w:lvlText w:val="•"/>
      <w:lvlJc w:val="left"/>
      <w:pPr>
        <w:tabs>
          <w:tab w:val="num" w:pos="2160"/>
        </w:tabs>
        <w:ind w:left="2160" w:hanging="360"/>
      </w:pPr>
      <w:rPr>
        <w:rFonts w:ascii="Arial" w:hAnsi="Arial" w:hint="default"/>
      </w:rPr>
    </w:lvl>
    <w:lvl w:ilvl="3" w:tplc="B3A69942" w:tentative="1">
      <w:start w:val="1"/>
      <w:numFmt w:val="bullet"/>
      <w:lvlText w:val="•"/>
      <w:lvlJc w:val="left"/>
      <w:pPr>
        <w:tabs>
          <w:tab w:val="num" w:pos="2880"/>
        </w:tabs>
        <w:ind w:left="2880" w:hanging="360"/>
      </w:pPr>
      <w:rPr>
        <w:rFonts w:ascii="Arial" w:hAnsi="Arial" w:hint="default"/>
      </w:rPr>
    </w:lvl>
    <w:lvl w:ilvl="4" w:tplc="F386046C" w:tentative="1">
      <w:start w:val="1"/>
      <w:numFmt w:val="bullet"/>
      <w:lvlText w:val="•"/>
      <w:lvlJc w:val="left"/>
      <w:pPr>
        <w:tabs>
          <w:tab w:val="num" w:pos="3600"/>
        </w:tabs>
        <w:ind w:left="3600" w:hanging="360"/>
      </w:pPr>
      <w:rPr>
        <w:rFonts w:ascii="Arial" w:hAnsi="Arial" w:hint="default"/>
      </w:rPr>
    </w:lvl>
    <w:lvl w:ilvl="5" w:tplc="F356B862" w:tentative="1">
      <w:start w:val="1"/>
      <w:numFmt w:val="bullet"/>
      <w:lvlText w:val="•"/>
      <w:lvlJc w:val="left"/>
      <w:pPr>
        <w:tabs>
          <w:tab w:val="num" w:pos="4320"/>
        </w:tabs>
        <w:ind w:left="4320" w:hanging="360"/>
      </w:pPr>
      <w:rPr>
        <w:rFonts w:ascii="Arial" w:hAnsi="Arial" w:hint="default"/>
      </w:rPr>
    </w:lvl>
    <w:lvl w:ilvl="6" w:tplc="0BF2B86E" w:tentative="1">
      <w:start w:val="1"/>
      <w:numFmt w:val="bullet"/>
      <w:lvlText w:val="•"/>
      <w:lvlJc w:val="left"/>
      <w:pPr>
        <w:tabs>
          <w:tab w:val="num" w:pos="5040"/>
        </w:tabs>
        <w:ind w:left="5040" w:hanging="360"/>
      </w:pPr>
      <w:rPr>
        <w:rFonts w:ascii="Arial" w:hAnsi="Arial" w:hint="default"/>
      </w:rPr>
    </w:lvl>
    <w:lvl w:ilvl="7" w:tplc="DDEC38B0" w:tentative="1">
      <w:start w:val="1"/>
      <w:numFmt w:val="bullet"/>
      <w:lvlText w:val="•"/>
      <w:lvlJc w:val="left"/>
      <w:pPr>
        <w:tabs>
          <w:tab w:val="num" w:pos="5760"/>
        </w:tabs>
        <w:ind w:left="5760" w:hanging="360"/>
      </w:pPr>
      <w:rPr>
        <w:rFonts w:ascii="Arial" w:hAnsi="Arial" w:hint="default"/>
      </w:rPr>
    </w:lvl>
    <w:lvl w:ilvl="8" w:tplc="4B14CA2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A906D1"/>
    <w:multiLevelType w:val="hybridMultilevel"/>
    <w:tmpl w:val="5BEE38B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3213D7"/>
    <w:multiLevelType w:val="hybridMultilevel"/>
    <w:tmpl w:val="179AB3D8"/>
    <w:lvl w:ilvl="0" w:tplc="58E00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5"/>
  </w:num>
  <w:num w:numId="2">
    <w:abstractNumId w:val="38"/>
  </w:num>
  <w:num w:numId="3">
    <w:abstractNumId w:val="2"/>
  </w:num>
  <w:num w:numId="4">
    <w:abstractNumId w:val="37"/>
  </w:num>
  <w:num w:numId="5">
    <w:abstractNumId w:val="42"/>
  </w:num>
  <w:num w:numId="6">
    <w:abstractNumId w:val="27"/>
  </w:num>
  <w:num w:numId="7">
    <w:abstractNumId w:val="3"/>
  </w:num>
  <w:num w:numId="8">
    <w:abstractNumId w:val="15"/>
  </w:num>
  <w:num w:numId="9">
    <w:abstractNumId w:val="4"/>
  </w:num>
  <w:num w:numId="10">
    <w:abstractNumId w:val="25"/>
  </w:num>
  <w:num w:numId="11">
    <w:abstractNumId w:val="17"/>
  </w:num>
  <w:num w:numId="12">
    <w:abstractNumId w:val="8"/>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31"/>
  </w:num>
  <w:num w:numId="16">
    <w:abstractNumId w:val="16"/>
  </w:num>
  <w:num w:numId="17">
    <w:abstractNumId w:val="19"/>
  </w:num>
  <w:num w:numId="18">
    <w:abstractNumId w:val="39"/>
  </w:num>
  <w:num w:numId="19">
    <w:abstractNumId w:val="7"/>
  </w:num>
  <w:num w:numId="20">
    <w:abstractNumId w:val="11"/>
  </w:num>
  <w:num w:numId="21">
    <w:abstractNumId w:val="18"/>
  </w:num>
  <w:num w:numId="22">
    <w:abstractNumId w:val="34"/>
  </w:num>
  <w:num w:numId="23">
    <w:abstractNumId w:val="21"/>
  </w:num>
  <w:num w:numId="24">
    <w:abstractNumId w:val="43"/>
  </w:num>
  <w:num w:numId="25">
    <w:abstractNumId w:val="33"/>
  </w:num>
  <w:num w:numId="26">
    <w:abstractNumId w:val="9"/>
  </w:num>
  <w:num w:numId="27">
    <w:abstractNumId w:val="40"/>
  </w:num>
  <w:num w:numId="28">
    <w:abstractNumId w:val="41"/>
  </w:num>
  <w:num w:numId="29">
    <w:abstractNumId w:val="24"/>
  </w:num>
  <w:num w:numId="30">
    <w:abstractNumId w:val="13"/>
  </w:num>
  <w:num w:numId="31">
    <w:abstractNumId w:val="22"/>
  </w:num>
  <w:num w:numId="32">
    <w:abstractNumId w:val="5"/>
  </w:num>
  <w:num w:numId="33">
    <w:abstractNumId w:val="6"/>
  </w:num>
  <w:num w:numId="34">
    <w:abstractNumId w:val="45"/>
  </w:num>
  <w:num w:numId="35">
    <w:abstractNumId w:val="44"/>
  </w:num>
  <w:num w:numId="36">
    <w:abstractNumId w:val="1"/>
  </w:num>
  <w:num w:numId="37">
    <w:abstractNumId w:val="8"/>
  </w:num>
  <w:num w:numId="38">
    <w:abstractNumId w:val="30"/>
  </w:num>
  <w:num w:numId="39">
    <w:abstractNumId w:val="29"/>
  </w:num>
  <w:num w:numId="40">
    <w:abstractNumId w:val="28"/>
  </w:num>
  <w:num w:numId="41">
    <w:abstractNumId w:val="13"/>
  </w:num>
  <w:num w:numId="42">
    <w:abstractNumId w:val="14"/>
  </w:num>
  <w:num w:numId="43">
    <w:abstractNumId w:val="12"/>
  </w:num>
  <w:num w:numId="44">
    <w:abstractNumId w:val="32"/>
  </w:num>
  <w:num w:numId="45">
    <w:abstractNumId w:val="26"/>
  </w:num>
  <w:num w:numId="46">
    <w:abstractNumId w:val="36"/>
  </w:num>
  <w:num w:numId="47">
    <w:abstractNumId w:val="20"/>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CED"/>
    <w:rsid w:val="000038B6"/>
    <w:rsid w:val="00004ADC"/>
    <w:rsid w:val="00005695"/>
    <w:rsid w:val="00007440"/>
    <w:rsid w:val="00007761"/>
    <w:rsid w:val="00007CAB"/>
    <w:rsid w:val="00007EA6"/>
    <w:rsid w:val="000103A0"/>
    <w:rsid w:val="0001163B"/>
    <w:rsid w:val="000116B3"/>
    <w:rsid w:val="00011C8D"/>
    <w:rsid w:val="00012C2F"/>
    <w:rsid w:val="00013CDB"/>
    <w:rsid w:val="00014BC5"/>
    <w:rsid w:val="000153CC"/>
    <w:rsid w:val="00015950"/>
    <w:rsid w:val="00015AA9"/>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6596"/>
    <w:rsid w:val="00026BFC"/>
    <w:rsid w:val="000274CF"/>
    <w:rsid w:val="00027DC5"/>
    <w:rsid w:val="000302F2"/>
    <w:rsid w:val="00031BE8"/>
    <w:rsid w:val="00032642"/>
    <w:rsid w:val="00033213"/>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4E7B"/>
    <w:rsid w:val="00064F09"/>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22F7"/>
    <w:rsid w:val="0008378E"/>
    <w:rsid w:val="00084881"/>
    <w:rsid w:val="00086E1B"/>
    <w:rsid w:val="0008758B"/>
    <w:rsid w:val="000876B5"/>
    <w:rsid w:val="000879C8"/>
    <w:rsid w:val="00090468"/>
    <w:rsid w:val="00090766"/>
    <w:rsid w:val="00090CD4"/>
    <w:rsid w:val="000914AC"/>
    <w:rsid w:val="00091C22"/>
    <w:rsid w:val="00092310"/>
    <w:rsid w:val="00092CA5"/>
    <w:rsid w:val="00093957"/>
    <w:rsid w:val="00093C97"/>
    <w:rsid w:val="00093FA2"/>
    <w:rsid w:val="00094568"/>
    <w:rsid w:val="00094C6B"/>
    <w:rsid w:val="00095C30"/>
    <w:rsid w:val="000966E2"/>
    <w:rsid w:val="00097B88"/>
    <w:rsid w:val="000A07B1"/>
    <w:rsid w:val="000A2A11"/>
    <w:rsid w:val="000A2B52"/>
    <w:rsid w:val="000A36EB"/>
    <w:rsid w:val="000A3F88"/>
    <w:rsid w:val="000A4C20"/>
    <w:rsid w:val="000A5187"/>
    <w:rsid w:val="000A5750"/>
    <w:rsid w:val="000A58E4"/>
    <w:rsid w:val="000A60C3"/>
    <w:rsid w:val="000A63AC"/>
    <w:rsid w:val="000A6B72"/>
    <w:rsid w:val="000A7150"/>
    <w:rsid w:val="000B0115"/>
    <w:rsid w:val="000B02F8"/>
    <w:rsid w:val="000B0BF3"/>
    <w:rsid w:val="000B0EF0"/>
    <w:rsid w:val="000B1245"/>
    <w:rsid w:val="000B1752"/>
    <w:rsid w:val="000B1972"/>
    <w:rsid w:val="000B40D8"/>
    <w:rsid w:val="000B4877"/>
    <w:rsid w:val="000B61B9"/>
    <w:rsid w:val="000B6398"/>
    <w:rsid w:val="000B7460"/>
    <w:rsid w:val="000B7BCF"/>
    <w:rsid w:val="000C0379"/>
    <w:rsid w:val="000C1413"/>
    <w:rsid w:val="000C18BA"/>
    <w:rsid w:val="000C18FE"/>
    <w:rsid w:val="000C239B"/>
    <w:rsid w:val="000C2B2C"/>
    <w:rsid w:val="000C3867"/>
    <w:rsid w:val="000C443C"/>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68C2"/>
    <w:rsid w:val="000E7BDB"/>
    <w:rsid w:val="000F47BA"/>
    <w:rsid w:val="000F481F"/>
    <w:rsid w:val="000F526A"/>
    <w:rsid w:val="000F57DC"/>
    <w:rsid w:val="000F6A70"/>
    <w:rsid w:val="000F6CE7"/>
    <w:rsid w:val="000F7570"/>
    <w:rsid w:val="000F7A11"/>
    <w:rsid w:val="00100327"/>
    <w:rsid w:val="001011C1"/>
    <w:rsid w:val="0010368C"/>
    <w:rsid w:val="0010517B"/>
    <w:rsid w:val="001072C0"/>
    <w:rsid w:val="00110BD1"/>
    <w:rsid w:val="00111CF1"/>
    <w:rsid w:val="00112016"/>
    <w:rsid w:val="00112F1A"/>
    <w:rsid w:val="001137B8"/>
    <w:rsid w:val="001141A5"/>
    <w:rsid w:val="001153E6"/>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223B"/>
    <w:rsid w:val="0014230B"/>
    <w:rsid w:val="001423A4"/>
    <w:rsid w:val="001430D4"/>
    <w:rsid w:val="00143363"/>
    <w:rsid w:val="001436BC"/>
    <w:rsid w:val="0014396D"/>
    <w:rsid w:val="001446F4"/>
    <w:rsid w:val="00144820"/>
    <w:rsid w:val="00144985"/>
    <w:rsid w:val="00144B90"/>
    <w:rsid w:val="00145075"/>
    <w:rsid w:val="0014519B"/>
    <w:rsid w:val="0014629F"/>
    <w:rsid w:val="001500B8"/>
    <w:rsid w:val="001504D9"/>
    <w:rsid w:val="0015116D"/>
    <w:rsid w:val="00151373"/>
    <w:rsid w:val="00151AB1"/>
    <w:rsid w:val="001522F2"/>
    <w:rsid w:val="00153037"/>
    <w:rsid w:val="00153656"/>
    <w:rsid w:val="00153CB5"/>
    <w:rsid w:val="0015416D"/>
    <w:rsid w:val="0015642D"/>
    <w:rsid w:val="00156593"/>
    <w:rsid w:val="001614B8"/>
    <w:rsid w:val="001617E5"/>
    <w:rsid w:val="00162882"/>
    <w:rsid w:val="00163443"/>
    <w:rsid w:val="00163E02"/>
    <w:rsid w:val="00165A0D"/>
    <w:rsid w:val="00166538"/>
    <w:rsid w:val="00166728"/>
    <w:rsid w:val="00166BB8"/>
    <w:rsid w:val="00166CE4"/>
    <w:rsid w:val="00171DA1"/>
    <w:rsid w:val="00171F10"/>
    <w:rsid w:val="00172049"/>
    <w:rsid w:val="001720FC"/>
    <w:rsid w:val="001741A0"/>
    <w:rsid w:val="00174291"/>
    <w:rsid w:val="00174C7C"/>
    <w:rsid w:val="00175FA0"/>
    <w:rsid w:val="00176C87"/>
    <w:rsid w:val="00177601"/>
    <w:rsid w:val="00177953"/>
    <w:rsid w:val="00177A3C"/>
    <w:rsid w:val="00180640"/>
    <w:rsid w:val="00180692"/>
    <w:rsid w:val="00180FEB"/>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2ABC"/>
    <w:rsid w:val="00193C06"/>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2776"/>
    <w:rsid w:val="001D347B"/>
    <w:rsid w:val="001D35E1"/>
    <w:rsid w:val="001D5FC2"/>
    <w:rsid w:val="001D6329"/>
    <w:rsid w:val="001D6647"/>
    <w:rsid w:val="001E0380"/>
    <w:rsid w:val="001E103B"/>
    <w:rsid w:val="001E20A0"/>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918"/>
    <w:rsid w:val="00210CA7"/>
    <w:rsid w:val="00211D36"/>
    <w:rsid w:val="0021231D"/>
    <w:rsid w:val="00212942"/>
    <w:rsid w:val="00212F1F"/>
    <w:rsid w:val="00213563"/>
    <w:rsid w:val="00214410"/>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8F9"/>
    <w:rsid w:val="00234C99"/>
    <w:rsid w:val="0023661D"/>
    <w:rsid w:val="00236D95"/>
    <w:rsid w:val="002370F8"/>
    <w:rsid w:val="00237D4A"/>
    <w:rsid w:val="00240552"/>
    <w:rsid w:val="00240B71"/>
    <w:rsid w:val="00240F43"/>
    <w:rsid w:val="0024324A"/>
    <w:rsid w:val="00243DE1"/>
    <w:rsid w:val="00244A05"/>
    <w:rsid w:val="002455B8"/>
    <w:rsid w:val="00246883"/>
    <w:rsid w:val="00247550"/>
    <w:rsid w:val="00250404"/>
    <w:rsid w:val="002504A5"/>
    <w:rsid w:val="002508F7"/>
    <w:rsid w:val="00250945"/>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335D"/>
    <w:rsid w:val="002747EC"/>
    <w:rsid w:val="002760EB"/>
    <w:rsid w:val="00276A2E"/>
    <w:rsid w:val="00280BA4"/>
    <w:rsid w:val="002815C0"/>
    <w:rsid w:val="00281EFB"/>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4FE5"/>
    <w:rsid w:val="002A5614"/>
    <w:rsid w:val="002A629B"/>
    <w:rsid w:val="002A7486"/>
    <w:rsid w:val="002A7C84"/>
    <w:rsid w:val="002A7FDD"/>
    <w:rsid w:val="002B0F64"/>
    <w:rsid w:val="002B1D88"/>
    <w:rsid w:val="002B2AFB"/>
    <w:rsid w:val="002B2B38"/>
    <w:rsid w:val="002B3354"/>
    <w:rsid w:val="002B3F8E"/>
    <w:rsid w:val="002B44B8"/>
    <w:rsid w:val="002B49FD"/>
    <w:rsid w:val="002B51E2"/>
    <w:rsid w:val="002B5926"/>
    <w:rsid w:val="002B6746"/>
    <w:rsid w:val="002B679D"/>
    <w:rsid w:val="002B7147"/>
    <w:rsid w:val="002B7736"/>
    <w:rsid w:val="002C0518"/>
    <w:rsid w:val="002C2BCE"/>
    <w:rsid w:val="002C329A"/>
    <w:rsid w:val="002C360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6FB1"/>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164"/>
    <w:rsid w:val="00333345"/>
    <w:rsid w:val="00335468"/>
    <w:rsid w:val="00335A5E"/>
    <w:rsid w:val="003378B4"/>
    <w:rsid w:val="00337C3B"/>
    <w:rsid w:val="00337D3A"/>
    <w:rsid w:val="003407BE"/>
    <w:rsid w:val="00340C0B"/>
    <w:rsid w:val="00341899"/>
    <w:rsid w:val="0034315A"/>
    <w:rsid w:val="00343806"/>
    <w:rsid w:val="00343819"/>
    <w:rsid w:val="003466A7"/>
    <w:rsid w:val="00347045"/>
    <w:rsid w:val="00347A88"/>
    <w:rsid w:val="00347B20"/>
    <w:rsid w:val="00350D7C"/>
    <w:rsid w:val="00351CAD"/>
    <w:rsid w:val="00352BBF"/>
    <w:rsid w:val="00353629"/>
    <w:rsid w:val="00353833"/>
    <w:rsid w:val="00353C23"/>
    <w:rsid w:val="0035462D"/>
    <w:rsid w:val="00357118"/>
    <w:rsid w:val="00357272"/>
    <w:rsid w:val="003574BB"/>
    <w:rsid w:val="00357F53"/>
    <w:rsid w:val="003614ED"/>
    <w:rsid w:val="00361D54"/>
    <w:rsid w:val="00362003"/>
    <w:rsid w:val="00363509"/>
    <w:rsid w:val="00363968"/>
    <w:rsid w:val="00364152"/>
    <w:rsid w:val="0036459E"/>
    <w:rsid w:val="00364B41"/>
    <w:rsid w:val="003667FF"/>
    <w:rsid w:val="00366E8E"/>
    <w:rsid w:val="003676CB"/>
    <w:rsid w:val="00367A75"/>
    <w:rsid w:val="00370031"/>
    <w:rsid w:val="00370056"/>
    <w:rsid w:val="00370943"/>
    <w:rsid w:val="00370A63"/>
    <w:rsid w:val="00370B5A"/>
    <w:rsid w:val="003724CA"/>
    <w:rsid w:val="003733E4"/>
    <w:rsid w:val="00376209"/>
    <w:rsid w:val="0037693C"/>
    <w:rsid w:val="00377ACC"/>
    <w:rsid w:val="00377CEF"/>
    <w:rsid w:val="00377F37"/>
    <w:rsid w:val="00380E40"/>
    <w:rsid w:val="00381708"/>
    <w:rsid w:val="003824C2"/>
    <w:rsid w:val="00382C4D"/>
    <w:rsid w:val="00382F63"/>
    <w:rsid w:val="00383096"/>
    <w:rsid w:val="00384561"/>
    <w:rsid w:val="0038495D"/>
    <w:rsid w:val="00384AA6"/>
    <w:rsid w:val="00384BBD"/>
    <w:rsid w:val="00385E77"/>
    <w:rsid w:val="00386130"/>
    <w:rsid w:val="003861C7"/>
    <w:rsid w:val="00387011"/>
    <w:rsid w:val="00387B0B"/>
    <w:rsid w:val="00387CB1"/>
    <w:rsid w:val="003900B0"/>
    <w:rsid w:val="003909CB"/>
    <w:rsid w:val="00390D6B"/>
    <w:rsid w:val="00391EE4"/>
    <w:rsid w:val="0039263F"/>
    <w:rsid w:val="0039346C"/>
    <w:rsid w:val="00393698"/>
    <w:rsid w:val="003943BF"/>
    <w:rsid w:val="00394C6C"/>
    <w:rsid w:val="00395772"/>
    <w:rsid w:val="003957A6"/>
    <w:rsid w:val="00395AEF"/>
    <w:rsid w:val="00395CB2"/>
    <w:rsid w:val="00395D18"/>
    <w:rsid w:val="003972FF"/>
    <w:rsid w:val="003A049C"/>
    <w:rsid w:val="003A133F"/>
    <w:rsid w:val="003A14CA"/>
    <w:rsid w:val="003A1A42"/>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B7A8A"/>
    <w:rsid w:val="003C0C8D"/>
    <w:rsid w:val="003C1A2A"/>
    <w:rsid w:val="003C1CE5"/>
    <w:rsid w:val="003C237F"/>
    <w:rsid w:val="003C291C"/>
    <w:rsid w:val="003C311A"/>
    <w:rsid w:val="003C3D57"/>
    <w:rsid w:val="003C4E37"/>
    <w:rsid w:val="003C5533"/>
    <w:rsid w:val="003C5ACE"/>
    <w:rsid w:val="003C5DF8"/>
    <w:rsid w:val="003D127F"/>
    <w:rsid w:val="003D30B0"/>
    <w:rsid w:val="003D3149"/>
    <w:rsid w:val="003D3519"/>
    <w:rsid w:val="003D364F"/>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2B77"/>
    <w:rsid w:val="003E3086"/>
    <w:rsid w:val="003E3CDE"/>
    <w:rsid w:val="003E3F31"/>
    <w:rsid w:val="003E5013"/>
    <w:rsid w:val="003E5F93"/>
    <w:rsid w:val="003E676B"/>
    <w:rsid w:val="003E77F9"/>
    <w:rsid w:val="003F0373"/>
    <w:rsid w:val="003F0729"/>
    <w:rsid w:val="003F11FC"/>
    <w:rsid w:val="003F16BA"/>
    <w:rsid w:val="003F24B6"/>
    <w:rsid w:val="003F2683"/>
    <w:rsid w:val="003F2920"/>
    <w:rsid w:val="003F3214"/>
    <w:rsid w:val="003F3652"/>
    <w:rsid w:val="003F3712"/>
    <w:rsid w:val="003F4E28"/>
    <w:rsid w:val="003F501F"/>
    <w:rsid w:val="003F5250"/>
    <w:rsid w:val="003F5ECC"/>
    <w:rsid w:val="003F679F"/>
    <w:rsid w:val="003F72DA"/>
    <w:rsid w:val="004006E8"/>
    <w:rsid w:val="004007A7"/>
    <w:rsid w:val="0040087F"/>
    <w:rsid w:val="00400C63"/>
    <w:rsid w:val="00401855"/>
    <w:rsid w:val="00401D27"/>
    <w:rsid w:val="00401ECB"/>
    <w:rsid w:val="004020DB"/>
    <w:rsid w:val="0040228D"/>
    <w:rsid w:val="004030EF"/>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AC0"/>
    <w:rsid w:val="00420E2C"/>
    <w:rsid w:val="0042113B"/>
    <w:rsid w:val="00421FE1"/>
    <w:rsid w:val="00422F1E"/>
    <w:rsid w:val="00423260"/>
    <w:rsid w:val="0042329E"/>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9D8"/>
    <w:rsid w:val="00450CDD"/>
    <w:rsid w:val="004514F4"/>
    <w:rsid w:val="00451660"/>
    <w:rsid w:val="004518D8"/>
    <w:rsid w:val="00452280"/>
    <w:rsid w:val="004525BA"/>
    <w:rsid w:val="00452852"/>
    <w:rsid w:val="0045297D"/>
    <w:rsid w:val="00452F60"/>
    <w:rsid w:val="004545AD"/>
    <w:rsid w:val="00454A52"/>
    <w:rsid w:val="00454B7A"/>
    <w:rsid w:val="00454E59"/>
    <w:rsid w:val="00457E45"/>
    <w:rsid w:val="004609EE"/>
    <w:rsid w:val="00460A99"/>
    <w:rsid w:val="00461101"/>
    <w:rsid w:val="004624AF"/>
    <w:rsid w:val="00463913"/>
    <w:rsid w:val="00463D4C"/>
    <w:rsid w:val="00465587"/>
    <w:rsid w:val="004657C7"/>
    <w:rsid w:val="00465C07"/>
    <w:rsid w:val="004669A6"/>
    <w:rsid w:val="0046720C"/>
    <w:rsid w:val="00467919"/>
    <w:rsid w:val="0047086C"/>
    <w:rsid w:val="00471E00"/>
    <w:rsid w:val="00473A6E"/>
    <w:rsid w:val="0047610A"/>
    <w:rsid w:val="00476C27"/>
    <w:rsid w:val="00476EFE"/>
    <w:rsid w:val="0047702F"/>
    <w:rsid w:val="00477455"/>
    <w:rsid w:val="004779FB"/>
    <w:rsid w:val="00480C20"/>
    <w:rsid w:val="0048554F"/>
    <w:rsid w:val="00486AF1"/>
    <w:rsid w:val="00487060"/>
    <w:rsid w:val="004875F7"/>
    <w:rsid w:val="004901A6"/>
    <w:rsid w:val="00490325"/>
    <w:rsid w:val="004905F3"/>
    <w:rsid w:val="00490C92"/>
    <w:rsid w:val="00491923"/>
    <w:rsid w:val="00491F9E"/>
    <w:rsid w:val="004937F8"/>
    <w:rsid w:val="0049389E"/>
    <w:rsid w:val="00493A0E"/>
    <w:rsid w:val="00493FF0"/>
    <w:rsid w:val="0049505F"/>
    <w:rsid w:val="00495DDB"/>
    <w:rsid w:val="00496ACE"/>
    <w:rsid w:val="00496DE4"/>
    <w:rsid w:val="004A10EE"/>
    <w:rsid w:val="004A1F7B"/>
    <w:rsid w:val="004A2470"/>
    <w:rsid w:val="004A2A22"/>
    <w:rsid w:val="004A3412"/>
    <w:rsid w:val="004A34E6"/>
    <w:rsid w:val="004A40FB"/>
    <w:rsid w:val="004A4D17"/>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0BC"/>
    <w:rsid w:val="004C3ABB"/>
    <w:rsid w:val="004C3DCD"/>
    <w:rsid w:val="004C44D2"/>
    <w:rsid w:val="004C4C56"/>
    <w:rsid w:val="004D0C51"/>
    <w:rsid w:val="004D12EF"/>
    <w:rsid w:val="004D21BF"/>
    <w:rsid w:val="004D3578"/>
    <w:rsid w:val="004D380D"/>
    <w:rsid w:val="004D4335"/>
    <w:rsid w:val="004D6C16"/>
    <w:rsid w:val="004D6FD4"/>
    <w:rsid w:val="004D7B60"/>
    <w:rsid w:val="004D7E9F"/>
    <w:rsid w:val="004E1128"/>
    <w:rsid w:val="004E213A"/>
    <w:rsid w:val="004E2D0B"/>
    <w:rsid w:val="004E31E3"/>
    <w:rsid w:val="004E4E09"/>
    <w:rsid w:val="004E5943"/>
    <w:rsid w:val="004E5BB6"/>
    <w:rsid w:val="004E62A1"/>
    <w:rsid w:val="004E6CD6"/>
    <w:rsid w:val="004F10E9"/>
    <w:rsid w:val="004F161E"/>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B1"/>
    <w:rsid w:val="00527C31"/>
    <w:rsid w:val="00527F2A"/>
    <w:rsid w:val="0053081A"/>
    <w:rsid w:val="005333BC"/>
    <w:rsid w:val="00534DA0"/>
    <w:rsid w:val="00535D39"/>
    <w:rsid w:val="00535EC5"/>
    <w:rsid w:val="005369A1"/>
    <w:rsid w:val="00536A0E"/>
    <w:rsid w:val="005372BA"/>
    <w:rsid w:val="00542000"/>
    <w:rsid w:val="00542CA3"/>
    <w:rsid w:val="00543E6C"/>
    <w:rsid w:val="005445E8"/>
    <w:rsid w:val="00546C79"/>
    <w:rsid w:val="00547211"/>
    <w:rsid w:val="005479A8"/>
    <w:rsid w:val="00547A10"/>
    <w:rsid w:val="005507E7"/>
    <w:rsid w:val="00551763"/>
    <w:rsid w:val="00552779"/>
    <w:rsid w:val="00553988"/>
    <w:rsid w:val="0055422F"/>
    <w:rsid w:val="00554B36"/>
    <w:rsid w:val="00557006"/>
    <w:rsid w:val="00557329"/>
    <w:rsid w:val="00557338"/>
    <w:rsid w:val="00557CE5"/>
    <w:rsid w:val="00560C1B"/>
    <w:rsid w:val="00561FAA"/>
    <w:rsid w:val="005625DD"/>
    <w:rsid w:val="00563BA5"/>
    <w:rsid w:val="005642A1"/>
    <w:rsid w:val="00564CC6"/>
    <w:rsid w:val="00565087"/>
    <w:rsid w:val="00565367"/>
    <w:rsid w:val="0056554B"/>
    <w:rsid w:val="0056573F"/>
    <w:rsid w:val="00566468"/>
    <w:rsid w:val="0056656C"/>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5E71"/>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1ACA"/>
    <w:rsid w:val="005D2171"/>
    <w:rsid w:val="005D2ED5"/>
    <w:rsid w:val="005D38C4"/>
    <w:rsid w:val="005D4207"/>
    <w:rsid w:val="005D4B8A"/>
    <w:rsid w:val="005D51A1"/>
    <w:rsid w:val="005D6E49"/>
    <w:rsid w:val="005D725F"/>
    <w:rsid w:val="005D7A3A"/>
    <w:rsid w:val="005E0AED"/>
    <w:rsid w:val="005E1600"/>
    <w:rsid w:val="005E28FB"/>
    <w:rsid w:val="005E3B42"/>
    <w:rsid w:val="005E4254"/>
    <w:rsid w:val="005E47B2"/>
    <w:rsid w:val="005E4F98"/>
    <w:rsid w:val="005E57EA"/>
    <w:rsid w:val="005E59E2"/>
    <w:rsid w:val="005E5A63"/>
    <w:rsid w:val="005E5BA9"/>
    <w:rsid w:val="005E67D4"/>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0FB"/>
    <w:rsid w:val="006349F9"/>
    <w:rsid w:val="00635845"/>
    <w:rsid w:val="00635E9B"/>
    <w:rsid w:val="00637939"/>
    <w:rsid w:val="00637E66"/>
    <w:rsid w:val="0064019F"/>
    <w:rsid w:val="00640307"/>
    <w:rsid w:val="0064060B"/>
    <w:rsid w:val="006428DB"/>
    <w:rsid w:val="00642E77"/>
    <w:rsid w:val="00642FEC"/>
    <w:rsid w:val="00644102"/>
    <w:rsid w:val="00645A01"/>
    <w:rsid w:val="00646D99"/>
    <w:rsid w:val="006504D6"/>
    <w:rsid w:val="006510E9"/>
    <w:rsid w:val="006519F2"/>
    <w:rsid w:val="00652B9E"/>
    <w:rsid w:val="00653358"/>
    <w:rsid w:val="006541A1"/>
    <w:rsid w:val="00654596"/>
    <w:rsid w:val="0065552E"/>
    <w:rsid w:val="00655D08"/>
    <w:rsid w:val="006563F1"/>
    <w:rsid w:val="00656910"/>
    <w:rsid w:val="00656932"/>
    <w:rsid w:val="00656E05"/>
    <w:rsid w:val="006574C0"/>
    <w:rsid w:val="00657CA6"/>
    <w:rsid w:val="00657CAC"/>
    <w:rsid w:val="0066096B"/>
    <w:rsid w:val="006627AE"/>
    <w:rsid w:val="00662B56"/>
    <w:rsid w:val="00662DCD"/>
    <w:rsid w:val="006644F2"/>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3FA"/>
    <w:rsid w:val="00683892"/>
    <w:rsid w:val="006854C3"/>
    <w:rsid w:val="00687801"/>
    <w:rsid w:val="00690839"/>
    <w:rsid w:val="00690ED2"/>
    <w:rsid w:val="006913C8"/>
    <w:rsid w:val="006927AE"/>
    <w:rsid w:val="00693045"/>
    <w:rsid w:val="00694096"/>
    <w:rsid w:val="00694551"/>
    <w:rsid w:val="006948BE"/>
    <w:rsid w:val="00694E24"/>
    <w:rsid w:val="00694F59"/>
    <w:rsid w:val="00695FBA"/>
    <w:rsid w:val="00696821"/>
    <w:rsid w:val="00696898"/>
    <w:rsid w:val="006A0687"/>
    <w:rsid w:val="006A1255"/>
    <w:rsid w:val="006A19A8"/>
    <w:rsid w:val="006A1A2B"/>
    <w:rsid w:val="006A1CF8"/>
    <w:rsid w:val="006A300C"/>
    <w:rsid w:val="006A3F09"/>
    <w:rsid w:val="006A416F"/>
    <w:rsid w:val="006A4A4B"/>
    <w:rsid w:val="006A4D95"/>
    <w:rsid w:val="006A51E5"/>
    <w:rsid w:val="006A72C2"/>
    <w:rsid w:val="006B3236"/>
    <w:rsid w:val="006B3737"/>
    <w:rsid w:val="006B4494"/>
    <w:rsid w:val="006B46F5"/>
    <w:rsid w:val="006B4A3A"/>
    <w:rsid w:val="006B5287"/>
    <w:rsid w:val="006B6DAC"/>
    <w:rsid w:val="006C04F5"/>
    <w:rsid w:val="006C086A"/>
    <w:rsid w:val="006C1B70"/>
    <w:rsid w:val="006C2167"/>
    <w:rsid w:val="006C3551"/>
    <w:rsid w:val="006C3BC0"/>
    <w:rsid w:val="006C5155"/>
    <w:rsid w:val="006C5559"/>
    <w:rsid w:val="006C5FC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4BAD"/>
    <w:rsid w:val="006E5D80"/>
    <w:rsid w:val="006F06AD"/>
    <w:rsid w:val="006F0CDD"/>
    <w:rsid w:val="006F0EA1"/>
    <w:rsid w:val="006F1726"/>
    <w:rsid w:val="006F31E6"/>
    <w:rsid w:val="006F5410"/>
    <w:rsid w:val="006F57F7"/>
    <w:rsid w:val="006F69EC"/>
    <w:rsid w:val="006F6A2C"/>
    <w:rsid w:val="00700027"/>
    <w:rsid w:val="0070103B"/>
    <w:rsid w:val="0070148E"/>
    <w:rsid w:val="007019DD"/>
    <w:rsid w:val="00702693"/>
    <w:rsid w:val="00704773"/>
    <w:rsid w:val="00705BC0"/>
    <w:rsid w:val="00705EA4"/>
    <w:rsid w:val="0070668B"/>
    <w:rsid w:val="0070670B"/>
    <w:rsid w:val="007069DC"/>
    <w:rsid w:val="00706A56"/>
    <w:rsid w:val="00710201"/>
    <w:rsid w:val="007102CD"/>
    <w:rsid w:val="00710B47"/>
    <w:rsid w:val="00710D4C"/>
    <w:rsid w:val="00711731"/>
    <w:rsid w:val="0071194B"/>
    <w:rsid w:val="007121D1"/>
    <w:rsid w:val="00712781"/>
    <w:rsid w:val="007129D3"/>
    <w:rsid w:val="00713336"/>
    <w:rsid w:val="00713E60"/>
    <w:rsid w:val="007141FB"/>
    <w:rsid w:val="00714E4D"/>
    <w:rsid w:val="0071525F"/>
    <w:rsid w:val="0071612E"/>
    <w:rsid w:val="00716B96"/>
    <w:rsid w:val="007171D0"/>
    <w:rsid w:val="00717949"/>
    <w:rsid w:val="00717D3D"/>
    <w:rsid w:val="00717FDA"/>
    <w:rsid w:val="0072073A"/>
    <w:rsid w:val="007212AB"/>
    <w:rsid w:val="00721557"/>
    <w:rsid w:val="007216E3"/>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3EEF"/>
    <w:rsid w:val="00734281"/>
    <w:rsid w:val="007342B5"/>
    <w:rsid w:val="0073449A"/>
    <w:rsid w:val="00734A5B"/>
    <w:rsid w:val="00735180"/>
    <w:rsid w:val="00735E14"/>
    <w:rsid w:val="00735F57"/>
    <w:rsid w:val="0073620F"/>
    <w:rsid w:val="007367EC"/>
    <w:rsid w:val="00737B6B"/>
    <w:rsid w:val="00737CFC"/>
    <w:rsid w:val="00740C0A"/>
    <w:rsid w:val="00741F66"/>
    <w:rsid w:val="00742551"/>
    <w:rsid w:val="00742FFF"/>
    <w:rsid w:val="00744E76"/>
    <w:rsid w:val="0074569B"/>
    <w:rsid w:val="00745854"/>
    <w:rsid w:val="00745A2F"/>
    <w:rsid w:val="00745AC8"/>
    <w:rsid w:val="00745BA5"/>
    <w:rsid w:val="007469FD"/>
    <w:rsid w:val="00747D83"/>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158"/>
    <w:rsid w:val="007658E7"/>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433B"/>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5AC0"/>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1DC9"/>
    <w:rsid w:val="008028A4"/>
    <w:rsid w:val="00803217"/>
    <w:rsid w:val="008043F1"/>
    <w:rsid w:val="008051A3"/>
    <w:rsid w:val="008056ED"/>
    <w:rsid w:val="00805FC2"/>
    <w:rsid w:val="00807C64"/>
    <w:rsid w:val="00807E15"/>
    <w:rsid w:val="008104E0"/>
    <w:rsid w:val="0081087E"/>
    <w:rsid w:val="00811105"/>
    <w:rsid w:val="00811BE7"/>
    <w:rsid w:val="00811D9D"/>
    <w:rsid w:val="0081238F"/>
    <w:rsid w:val="00813245"/>
    <w:rsid w:val="00814BE5"/>
    <w:rsid w:val="00815AA2"/>
    <w:rsid w:val="00817966"/>
    <w:rsid w:val="0081796F"/>
    <w:rsid w:val="00820098"/>
    <w:rsid w:val="00821E52"/>
    <w:rsid w:val="00822A41"/>
    <w:rsid w:val="00822B26"/>
    <w:rsid w:val="00822FA0"/>
    <w:rsid w:val="00824262"/>
    <w:rsid w:val="008275B1"/>
    <w:rsid w:val="00827815"/>
    <w:rsid w:val="00827D94"/>
    <w:rsid w:val="0083007B"/>
    <w:rsid w:val="00830B22"/>
    <w:rsid w:val="00830E1C"/>
    <w:rsid w:val="008312D2"/>
    <w:rsid w:val="008320C7"/>
    <w:rsid w:val="00832127"/>
    <w:rsid w:val="00832ADF"/>
    <w:rsid w:val="00832DF3"/>
    <w:rsid w:val="008333B6"/>
    <w:rsid w:val="00833B06"/>
    <w:rsid w:val="0083484D"/>
    <w:rsid w:val="008350FE"/>
    <w:rsid w:val="008378CB"/>
    <w:rsid w:val="00840DE0"/>
    <w:rsid w:val="00841052"/>
    <w:rsid w:val="0084147C"/>
    <w:rsid w:val="00842902"/>
    <w:rsid w:val="00842A34"/>
    <w:rsid w:val="00844CDD"/>
    <w:rsid w:val="0084515E"/>
    <w:rsid w:val="008471B0"/>
    <w:rsid w:val="00847C73"/>
    <w:rsid w:val="00850A20"/>
    <w:rsid w:val="00850C3E"/>
    <w:rsid w:val="008510D3"/>
    <w:rsid w:val="00851443"/>
    <w:rsid w:val="008515D4"/>
    <w:rsid w:val="0085208A"/>
    <w:rsid w:val="00852984"/>
    <w:rsid w:val="00852F8A"/>
    <w:rsid w:val="008550E8"/>
    <w:rsid w:val="008554CE"/>
    <w:rsid w:val="00856568"/>
    <w:rsid w:val="00857655"/>
    <w:rsid w:val="00857EB3"/>
    <w:rsid w:val="00860623"/>
    <w:rsid w:val="008607A8"/>
    <w:rsid w:val="00861551"/>
    <w:rsid w:val="008619B8"/>
    <w:rsid w:val="00861FEE"/>
    <w:rsid w:val="00862027"/>
    <w:rsid w:val="0086354A"/>
    <w:rsid w:val="00865EDE"/>
    <w:rsid w:val="0086605F"/>
    <w:rsid w:val="00866295"/>
    <w:rsid w:val="008668A5"/>
    <w:rsid w:val="00866A0C"/>
    <w:rsid w:val="00870505"/>
    <w:rsid w:val="00871728"/>
    <w:rsid w:val="00871D08"/>
    <w:rsid w:val="00872719"/>
    <w:rsid w:val="008732D6"/>
    <w:rsid w:val="008744D4"/>
    <w:rsid w:val="00874524"/>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A787B"/>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6D60"/>
    <w:rsid w:val="008C7DE0"/>
    <w:rsid w:val="008C7EF9"/>
    <w:rsid w:val="008D0321"/>
    <w:rsid w:val="008D12D8"/>
    <w:rsid w:val="008D19D1"/>
    <w:rsid w:val="008D1DD1"/>
    <w:rsid w:val="008D27B0"/>
    <w:rsid w:val="008D2E4D"/>
    <w:rsid w:val="008D2ED5"/>
    <w:rsid w:val="008D3812"/>
    <w:rsid w:val="008D3BA5"/>
    <w:rsid w:val="008D49D8"/>
    <w:rsid w:val="008D5030"/>
    <w:rsid w:val="008D5668"/>
    <w:rsid w:val="008D5B6B"/>
    <w:rsid w:val="008D5B83"/>
    <w:rsid w:val="008D5DFA"/>
    <w:rsid w:val="008D655C"/>
    <w:rsid w:val="008D6817"/>
    <w:rsid w:val="008E0372"/>
    <w:rsid w:val="008E0988"/>
    <w:rsid w:val="008E199E"/>
    <w:rsid w:val="008E1C22"/>
    <w:rsid w:val="008E25B9"/>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941"/>
    <w:rsid w:val="00953214"/>
    <w:rsid w:val="0095330B"/>
    <w:rsid w:val="0095343C"/>
    <w:rsid w:val="00953F97"/>
    <w:rsid w:val="00954C78"/>
    <w:rsid w:val="00954D76"/>
    <w:rsid w:val="00955E64"/>
    <w:rsid w:val="00955ED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D04"/>
    <w:rsid w:val="0097404C"/>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A20"/>
    <w:rsid w:val="00995D8C"/>
    <w:rsid w:val="0099624B"/>
    <w:rsid w:val="009964C1"/>
    <w:rsid w:val="00997F2F"/>
    <w:rsid w:val="00997FAD"/>
    <w:rsid w:val="009A0A31"/>
    <w:rsid w:val="009A0AF3"/>
    <w:rsid w:val="009A0EDD"/>
    <w:rsid w:val="009A17FB"/>
    <w:rsid w:val="009A2126"/>
    <w:rsid w:val="009A2619"/>
    <w:rsid w:val="009A2EEE"/>
    <w:rsid w:val="009A4931"/>
    <w:rsid w:val="009A5858"/>
    <w:rsid w:val="009A5940"/>
    <w:rsid w:val="009A69EE"/>
    <w:rsid w:val="009B07CD"/>
    <w:rsid w:val="009B13FA"/>
    <w:rsid w:val="009B26F6"/>
    <w:rsid w:val="009B4937"/>
    <w:rsid w:val="009B647D"/>
    <w:rsid w:val="009B66BD"/>
    <w:rsid w:val="009B6B5E"/>
    <w:rsid w:val="009B6F94"/>
    <w:rsid w:val="009B7234"/>
    <w:rsid w:val="009C01DB"/>
    <w:rsid w:val="009C0E65"/>
    <w:rsid w:val="009C19E9"/>
    <w:rsid w:val="009C1CF0"/>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48EA"/>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2425"/>
    <w:rsid w:val="00A33876"/>
    <w:rsid w:val="00A33FE1"/>
    <w:rsid w:val="00A34163"/>
    <w:rsid w:val="00A341F5"/>
    <w:rsid w:val="00A34297"/>
    <w:rsid w:val="00A34EDB"/>
    <w:rsid w:val="00A354D4"/>
    <w:rsid w:val="00A35512"/>
    <w:rsid w:val="00A36938"/>
    <w:rsid w:val="00A36E93"/>
    <w:rsid w:val="00A409FF"/>
    <w:rsid w:val="00A41829"/>
    <w:rsid w:val="00A41E20"/>
    <w:rsid w:val="00A42B64"/>
    <w:rsid w:val="00A430EC"/>
    <w:rsid w:val="00A43448"/>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4840"/>
    <w:rsid w:val="00AC507F"/>
    <w:rsid w:val="00AC619E"/>
    <w:rsid w:val="00AC6887"/>
    <w:rsid w:val="00AC7742"/>
    <w:rsid w:val="00AD2119"/>
    <w:rsid w:val="00AD3082"/>
    <w:rsid w:val="00AD3804"/>
    <w:rsid w:val="00AD5354"/>
    <w:rsid w:val="00AD5952"/>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04E"/>
    <w:rsid w:val="00B21A2A"/>
    <w:rsid w:val="00B23C7A"/>
    <w:rsid w:val="00B2509E"/>
    <w:rsid w:val="00B2602A"/>
    <w:rsid w:val="00B261CD"/>
    <w:rsid w:val="00B27303"/>
    <w:rsid w:val="00B27BDA"/>
    <w:rsid w:val="00B30201"/>
    <w:rsid w:val="00B30A77"/>
    <w:rsid w:val="00B30F22"/>
    <w:rsid w:val="00B31262"/>
    <w:rsid w:val="00B312E5"/>
    <w:rsid w:val="00B31F1F"/>
    <w:rsid w:val="00B34A13"/>
    <w:rsid w:val="00B4113C"/>
    <w:rsid w:val="00B413F2"/>
    <w:rsid w:val="00B41C3C"/>
    <w:rsid w:val="00B422C6"/>
    <w:rsid w:val="00B43E59"/>
    <w:rsid w:val="00B459DF"/>
    <w:rsid w:val="00B46043"/>
    <w:rsid w:val="00B4636F"/>
    <w:rsid w:val="00B463B6"/>
    <w:rsid w:val="00B46556"/>
    <w:rsid w:val="00B46E85"/>
    <w:rsid w:val="00B47C49"/>
    <w:rsid w:val="00B47FD1"/>
    <w:rsid w:val="00B51007"/>
    <w:rsid w:val="00B5129D"/>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08FC"/>
    <w:rsid w:val="00B712B2"/>
    <w:rsid w:val="00B714D3"/>
    <w:rsid w:val="00B726D8"/>
    <w:rsid w:val="00B73674"/>
    <w:rsid w:val="00B73E92"/>
    <w:rsid w:val="00B7466D"/>
    <w:rsid w:val="00B74BBC"/>
    <w:rsid w:val="00B7538C"/>
    <w:rsid w:val="00B75ECC"/>
    <w:rsid w:val="00B76953"/>
    <w:rsid w:val="00B77DD4"/>
    <w:rsid w:val="00B8075F"/>
    <w:rsid w:val="00B83475"/>
    <w:rsid w:val="00B848D2"/>
    <w:rsid w:val="00B84B49"/>
    <w:rsid w:val="00B84DB2"/>
    <w:rsid w:val="00B85023"/>
    <w:rsid w:val="00B86944"/>
    <w:rsid w:val="00B873FD"/>
    <w:rsid w:val="00B919CF"/>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9CE"/>
    <w:rsid w:val="00BB3D55"/>
    <w:rsid w:val="00BB7251"/>
    <w:rsid w:val="00BB73EF"/>
    <w:rsid w:val="00BB7C42"/>
    <w:rsid w:val="00BC06D3"/>
    <w:rsid w:val="00BC0826"/>
    <w:rsid w:val="00BC0BC3"/>
    <w:rsid w:val="00BC13D1"/>
    <w:rsid w:val="00BC1BC3"/>
    <w:rsid w:val="00BC20C9"/>
    <w:rsid w:val="00BC2317"/>
    <w:rsid w:val="00BC32E4"/>
    <w:rsid w:val="00BC3555"/>
    <w:rsid w:val="00BC3A26"/>
    <w:rsid w:val="00BC4549"/>
    <w:rsid w:val="00BC4AD2"/>
    <w:rsid w:val="00BC6872"/>
    <w:rsid w:val="00BC68D7"/>
    <w:rsid w:val="00BC7A38"/>
    <w:rsid w:val="00BD03E5"/>
    <w:rsid w:val="00BD0830"/>
    <w:rsid w:val="00BD2858"/>
    <w:rsid w:val="00BD2CE9"/>
    <w:rsid w:val="00BD2E70"/>
    <w:rsid w:val="00BD42E4"/>
    <w:rsid w:val="00BD4EA4"/>
    <w:rsid w:val="00BD5D0A"/>
    <w:rsid w:val="00BD6779"/>
    <w:rsid w:val="00BD67DA"/>
    <w:rsid w:val="00BE034C"/>
    <w:rsid w:val="00BE07D3"/>
    <w:rsid w:val="00BE13A7"/>
    <w:rsid w:val="00BE17AD"/>
    <w:rsid w:val="00BE2A19"/>
    <w:rsid w:val="00BE2C22"/>
    <w:rsid w:val="00BE2F70"/>
    <w:rsid w:val="00BE3622"/>
    <w:rsid w:val="00BE37F4"/>
    <w:rsid w:val="00BE3A2E"/>
    <w:rsid w:val="00BE40FF"/>
    <w:rsid w:val="00BE53D6"/>
    <w:rsid w:val="00BE545C"/>
    <w:rsid w:val="00BE7AF3"/>
    <w:rsid w:val="00BF14F3"/>
    <w:rsid w:val="00BF21B3"/>
    <w:rsid w:val="00BF281D"/>
    <w:rsid w:val="00BF304F"/>
    <w:rsid w:val="00BF3CBC"/>
    <w:rsid w:val="00BF3E56"/>
    <w:rsid w:val="00BF4333"/>
    <w:rsid w:val="00BF45E8"/>
    <w:rsid w:val="00BF4969"/>
    <w:rsid w:val="00BF7272"/>
    <w:rsid w:val="00C00351"/>
    <w:rsid w:val="00C00512"/>
    <w:rsid w:val="00C02DF2"/>
    <w:rsid w:val="00C04398"/>
    <w:rsid w:val="00C04A27"/>
    <w:rsid w:val="00C04D62"/>
    <w:rsid w:val="00C04E69"/>
    <w:rsid w:val="00C05CD5"/>
    <w:rsid w:val="00C07BC7"/>
    <w:rsid w:val="00C108B1"/>
    <w:rsid w:val="00C10B1F"/>
    <w:rsid w:val="00C10E08"/>
    <w:rsid w:val="00C11561"/>
    <w:rsid w:val="00C115B5"/>
    <w:rsid w:val="00C11EFC"/>
    <w:rsid w:val="00C12B51"/>
    <w:rsid w:val="00C133C9"/>
    <w:rsid w:val="00C1493D"/>
    <w:rsid w:val="00C15129"/>
    <w:rsid w:val="00C1575D"/>
    <w:rsid w:val="00C162BB"/>
    <w:rsid w:val="00C1670C"/>
    <w:rsid w:val="00C21092"/>
    <w:rsid w:val="00C21461"/>
    <w:rsid w:val="00C22294"/>
    <w:rsid w:val="00C237F3"/>
    <w:rsid w:val="00C23F90"/>
    <w:rsid w:val="00C243E1"/>
    <w:rsid w:val="00C24650"/>
    <w:rsid w:val="00C24D1F"/>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37D4E"/>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E09"/>
    <w:rsid w:val="00C63E34"/>
    <w:rsid w:val="00C6553E"/>
    <w:rsid w:val="00C6559A"/>
    <w:rsid w:val="00C66523"/>
    <w:rsid w:val="00C66D96"/>
    <w:rsid w:val="00C677E9"/>
    <w:rsid w:val="00C67EA4"/>
    <w:rsid w:val="00C67EC1"/>
    <w:rsid w:val="00C70DC4"/>
    <w:rsid w:val="00C726FB"/>
    <w:rsid w:val="00C74717"/>
    <w:rsid w:val="00C7515F"/>
    <w:rsid w:val="00C7550D"/>
    <w:rsid w:val="00C7601C"/>
    <w:rsid w:val="00C760D4"/>
    <w:rsid w:val="00C76A1A"/>
    <w:rsid w:val="00C76B6B"/>
    <w:rsid w:val="00C77978"/>
    <w:rsid w:val="00C80D05"/>
    <w:rsid w:val="00C819E6"/>
    <w:rsid w:val="00C82523"/>
    <w:rsid w:val="00C831CC"/>
    <w:rsid w:val="00C832AB"/>
    <w:rsid w:val="00C83895"/>
    <w:rsid w:val="00C839AE"/>
    <w:rsid w:val="00C83A13"/>
    <w:rsid w:val="00C844F8"/>
    <w:rsid w:val="00C86993"/>
    <w:rsid w:val="00C86B88"/>
    <w:rsid w:val="00C86B8B"/>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B0D"/>
    <w:rsid w:val="00CC3C7A"/>
    <w:rsid w:val="00CC4132"/>
    <w:rsid w:val="00CC4645"/>
    <w:rsid w:val="00CC56CB"/>
    <w:rsid w:val="00CC653B"/>
    <w:rsid w:val="00CC6E2F"/>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509A"/>
    <w:rsid w:val="00CE6CB0"/>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279F0"/>
    <w:rsid w:val="00D31005"/>
    <w:rsid w:val="00D31397"/>
    <w:rsid w:val="00D33A07"/>
    <w:rsid w:val="00D33BE3"/>
    <w:rsid w:val="00D35DEB"/>
    <w:rsid w:val="00D361BF"/>
    <w:rsid w:val="00D36C63"/>
    <w:rsid w:val="00D37918"/>
    <w:rsid w:val="00D3792D"/>
    <w:rsid w:val="00D41A5E"/>
    <w:rsid w:val="00D43A08"/>
    <w:rsid w:val="00D44B00"/>
    <w:rsid w:val="00D44D37"/>
    <w:rsid w:val="00D4517A"/>
    <w:rsid w:val="00D4560A"/>
    <w:rsid w:val="00D47CAD"/>
    <w:rsid w:val="00D51036"/>
    <w:rsid w:val="00D51F0F"/>
    <w:rsid w:val="00D52FC5"/>
    <w:rsid w:val="00D557E2"/>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3C16"/>
    <w:rsid w:val="00D740A2"/>
    <w:rsid w:val="00D75219"/>
    <w:rsid w:val="00D77AB6"/>
    <w:rsid w:val="00D80795"/>
    <w:rsid w:val="00D80FFA"/>
    <w:rsid w:val="00D843A6"/>
    <w:rsid w:val="00D851BD"/>
    <w:rsid w:val="00D854BE"/>
    <w:rsid w:val="00D86800"/>
    <w:rsid w:val="00D87009"/>
    <w:rsid w:val="00D87702"/>
    <w:rsid w:val="00D87E00"/>
    <w:rsid w:val="00D87E83"/>
    <w:rsid w:val="00D91254"/>
    <w:rsid w:val="00D9134D"/>
    <w:rsid w:val="00D914CD"/>
    <w:rsid w:val="00D919E3"/>
    <w:rsid w:val="00D92893"/>
    <w:rsid w:val="00D92DA4"/>
    <w:rsid w:val="00D92ED2"/>
    <w:rsid w:val="00D93832"/>
    <w:rsid w:val="00D93914"/>
    <w:rsid w:val="00D949E8"/>
    <w:rsid w:val="00D94AE4"/>
    <w:rsid w:val="00D96808"/>
    <w:rsid w:val="00D96D11"/>
    <w:rsid w:val="00D96DC9"/>
    <w:rsid w:val="00DA2962"/>
    <w:rsid w:val="00DA29BD"/>
    <w:rsid w:val="00DA2D82"/>
    <w:rsid w:val="00DA35AC"/>
    <w:rsid w:val="00DA3D44"/>
    <w:rsid w:val="00DA6127"/>
    <w:rsid w:val="00DA7A03"/>
    <w:rsid w:val="00DA7D34"/>
    <w:rsid w:val="00DB0DB8"/>
    <w:rsid w:val="00DB159F"/>
    <w:rsid w:val="00DB1818"/>
    <w:rsid w:val="00DB1F9F"/>
    <w:rsid w:val="00DB3682"/>
    <w:rsid w:val="00DB3918"/>
    <w:rsid w:val="00DB4BAC"/>
    <w:rsid w:val="00DB54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1A"/>
    <w:rsid w:val="00DF218F"/>
    <w:rsid w:val="00DF31ED"/>
    <w:rsid w:val="00DF4645"/>
    <w:rsid w:val="00DF4D39"/>
    <w:rsid w:val="00DF71B8"/>
    <w:rsid w:val="00DF7834"/>
    <w:rsid w:val="00E00874"/>
    <w:rsid w:val="00E00D16"/>
    <w:rsid w:val="00E01AC7"/>
    <w:rsid w:val="00E02228"/>
    <w:rsid w:val="00E0267E"/>
    <w:rsid w:val="00E042B7"/>
    <w:rsid w:val="00E044EF"/>
    <w:rsid w:val="00E04C5A"/>
    <w:rsid w:val="00E053D4"/>
    <w:rsid w:val="00E057D5"/>
    <w:rsid w:val="00E05D04"/>
    <w:rsid w:val="00E069F7"/>
    <w:rsid w:val="00E07947"/>
    <w:rsid w:val="00E10513"/>
    <w:rsid w:val="00E107C1"/>
    <w:rsid w:val="00E1103A"/>
    <w:rsid w:val="00E1255A"/>
    <w:rsid w:val="00E131B9"/>
    <w:rsid w:val="00E131E1"/>
    <w:rsid w:val="00E135D9"/>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27B3A"/>
    <w:rsid w:val="00E32C29"/>
    <w:rsid w:val="00E337F6"/>
    <w:rsid w:val="00E340BB"/>
    <w:rsid w:val="00E353C0"/>
    <w:rsid w:val="00E37983"/>
    <w:rsid w:val="00E37E4F"/>
    <w:rsid w:val="00E4131C"/>
    <w:rsid w:val="00E41B53"/>
    <w:rsid w:val="00E4283F"/>
    <w:rsid w:val="00E43BE3"/>
    <w:rsid w:val="00E44648"/>
    <w:rsid w:val="00E447E6"/>
    <w:rsid w:val="00E44821"/>
    <w:rsid w:val="00E44CAB"/>
    <w:rsid w:val="00E45739"/>
    <w:rsid w:val="00E4615A"/>
    <w:rsid w:val="00E46C08"/>
    <w:rsid w:val="00E471CF"/>
    <w:rsid w:val="00E47979"/>
    <w:rsid w:val="00E520AE"/>
    <w:rsid w:val="00E52D7A"/>
    <w:rsid w:val="00E5433E"/>
    <w:rsid w:val="00E54D39"/>
    <w:rsid w:val="00E55503"/>
    <w:rsid w:val="00E55DA6"/>
    <w:rsid w:val="00E55DBD"/>
    <w:rsid w:val="00E575B2"/>
    <w:rsid w:val="00E606C4"/>
    <w:rsid w:val="00E609A3"/>
    <w:rsid w:val="00E60DDD"/>
    <w:rsid w:val="00E6247A"/>
    <w:rsid w:val="00E62835"/>
    <w:rsid w:val="00E62BC9"/>
    <w:rsid w:val="00E62D26"/>
    <w:rsid w:val="00E63CBC"/>
    <w:rsid w:val="00E66ABA"/>
    <w:rsid w:val="00E67116"/>
    <w:rsid w:val="00E675D5"/>
    <w:rsid w:val="00E7096B"/>
    <w:rsid w:val="00E73715"/>
    <w:rsid w:val="00E74041"/>
    <w:rsid w:val="00E743A8"/>
    <w:rsid w:val="00E74804"/>
    <w:rsid w:val="00E7496B"/>
    <w:rsid w:val="00E74E5E"/>
    <w:rsid w:val="00E75577"/>
    <w:rsid w:val="00E76044"/>
    <w:rsid w:val="00E766EC"/>
    <w:rsid w:val="00E77645"/>
    <w:rsid w:val="00E80163"/>
    <w:rsid w:val="00E82625"/>
    <w:rsid w:val="00E826C7"/>
    <w:rsid w:val="00E83697"/>
    <w:rsid w:val="00E83852"/>
    <w:rsid w:val="00E859B6"/>
    <w:rsid w:val="00E85EA2"/>
    <w:rsid w:val="00E8654C"/>
    <w:rsid w:val="00E86809"/>
    <w:rsid w:val="00E86D6D"/>
    <w:rsid w:val="00E901A8"/>
    <w:rsid w:val="00E9103A"/>
    <w:rsid w:val="00E92208"/>
    <w:rsid w:val="00E92E51"/>
    <w:rsid w:val="00E9389B"/>
    <w:rsid w:val="00E93D02"/>
    <w:rsid w:val="00E94014"/>
    <w:rsid w:val="00E94277"/>
    <w:rsid w:val="00E94815"/>
    <w:rsid w:val="00E9509D"/>
    <w:rsid w:val="00E96CD0"/>
    <w:rsid w:val="00E96F95"/>
    <w:rsid w:val="00E9732D"/>
    <w:rsid w:val="00EA0316"/>
    <w:rsid w:val="00EA12F9"/>
    <w:rsid w:val="00EA2F12"/>
    <w:rsid w:val="00EA3E27"/>
    <w:rsid w:val="00EA5A15"/>
    <w:rsid w:val="00EA66C9"/>
    <w:rsid w:val="00EA6F9D"/>
    <w:rsid w:val="00EA715F"/>
    <w:rsid w:val="00EA7387"/>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6AFC"/>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1B8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CB0"/>
    <w:rsid w:val="00F56B53"/>
    <w:rsid w:val="00F571A8"/>
    <w:rsid w:val="00F579CD"/>
    <w:rsid w:val="00F57A78"/>
    <w:rsid w:val="00F61301"/>
    <w:rsid w:val="00F61C8E"/>
    <w:rsid w:val="00F61E4F"/>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B35"/>
    <w:rsid w:val="00F77CC7"/>
    <w:rsid w:val="00F77EE4"/>
    <w:rsid w:val="00F819BB"/>
    <w:rsid w:val="00F81D4D"/>
    <w:rsid w:val="00F824FC"/>
    <w:rsid w:val="00F825CA"/>
    <w:rsid w:val="00F836AD"/>
    <w:rsid w:val="00F83929"/>
    <w:rsid w:val="00F83BB0"/>
    <w:rsid w:val="00F83C4F"/>
    <w:rsid w:val="00F83CF8"/>
    <w:rsid w:val="00F84D86"/>
    <w:rsid w:val="00F86568"/>
    <w:rsid w:val="00F8702A"/>
    <w:rsid w:val="00F917E7"/>
    <w:rsid w:val="00F93051"/>
    <w:rsid w:val="00F941DF"/>
    <w:rsid w:val="00F94673"/>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BEC"/>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3E8C"/>
    <w:rsid w:val="00FF4395"/>
    <w:rsid w:val="00FF4815"/>
    <w:rsid w:val="00FF4E4C"/>
    <w:rsid w:val="00FF59B6"/>
    <w:rsid w:val="00FF5C80"/>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8118825-F6FE-4AC9-9B0B-B591FC84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qFormat/>
    <w:rsid w:val="008E0988"/>
  </w:style>
  <w:style w:type="character" w:customStyle="1" w:styleId="Char3">
    <w:name w:val="메모 텍스트 Char"/>
    <w:basedOn w:val="a0"/>
    <w:link w:val="ab"/>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SGS Table Basic 1"/>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styleId="af3">
    <w:name w:val="FollowedHyperlink"/>
    <w:basedOn w:val="a0"/>
    <w:rsid w:val="00CE509A"/>
    <w:rPr>
      <w:color w:val="954F72" w:themeColor="followedHyperlink"/>
      <w:u w:val="single"/>
    </w:rPr>
  </w:style>
  <w:style w:type="paragraph" w:customStyle="1" w:styleId="Doc-title">
    <w:name w:val="Doc-title"/>
    <w:basedOn w:val="a"/>
    <w:next w:val="Doc-text2"/>
    <w:link w:val="Doc-titleChar"/>
    <w:qFormat/>
    <w:rsid w:val="00D557E2"/>
    <w:pPr>
      <w:spacing w:before="60" w:after="0"/>
      <w:ind w:left="1259" w:hanging="1259"/>
    </w:pPr>
    <w:rPr>
      <w:rFonts w:cs="Times New Roman"/>
      <w:noProof/>
      <w:lang w:val="en-GB"/>
    </w:rPr>
  </w:style>
  <w:style w:type="character" w:customStyle="1" w:styleId="Doc-titleChar">
    <w:name w:val="Doc-title Char"/>
    <w:link w:val="Doc-title"/>
    <w:qFormat/>
    <w:rsid w:val="00D557E2"/>
    <w:rPr>
      <w:rFonts w:ascii="Arial" w:eastAsia="MS Mincho" w:hAnsi="Arial"/>
      <w:noProof/>
      <w:szCs w:val="24"/>
    </w:rPr>
  </w:style>
  <w:style w:type="character" w:customStyle="1" w:styleId="EmailDiscussionChar">
    <w:name w:val="EmailDiscussion Char"/>
    <w:link w:val="EmailDiscussion"/>
    <w:qFormat/>
    <w:rsid w:val="00DF31ED"/>
    <w:rPr>
      <w:rFonts w:ascii="Arial" w:eastAsia="MS Mincho" w:hAnsi="Arial"/>
      <w:b/>
      <w:szCs w:val="24"/>
    </w:rPr>
  </w:style>
  <w:style w:type="paragraph" w:customStyle="1" w:styleId="EmailDiscussion">
    <w:name w:val="EmailDiscussion"/>
    <w:basedOn w:val="a"/>
    <w:next w:val="a"/>
    <w:link w:val="EmailDiscussionChar"/>
    <w:qFormat/>
    <w:rsid w:val="00DF31ED"/>
    <w:pPr>
      <w:numPr>
        <w:numId w:val="44"/>
      </w:numPr>
      <w:tabs>
        <w:tab w:val="left" w:pos="1619"/>
      </w:tabs>
      <w:overflowPunct w:val="0"/>
      <w:autoSpaceDE w:val="0"/>
      <w:autoSpaceDN w:val="0"/>
      <w:adjustRightInd w:val="0"/>
      <w:spacing w:before="40" w:after="0" w:line="259" w:lineRule="auto"/>
      <w:textAlignment w:val="baseline"/>
    </w:pPr>
    <w:rPr>
      <w:rFonts w:cs="Times New Roman"/>
      <w:b/>
      <w:lang w:val="en-GB"/>
    </w:rPr>
  </w:style>
  <w:style w:type="paragraph" w:customStyle="1" w:styleId="EmailDiscussion2">
    <w:name w:val="EmailDiscussion2"/>
    <w:basedOn w:val="a"/>
    <w:qFormat/>
    <w:rsid w:val="00DF31ED"/>
    <w:pPr>
      <w:tabs>
        <w:tab w:val="left" w:pos="1622"/>
      </w:tabs>
      <w:spacing w:after="0" w:line="259" w:lineRule="auto"/>
      <w:ind w:left="1622" w:hanging="363"/>
    </w:pPr>
    <w:rPr>
      <w:rFonts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1025264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57309281">
      <w:bodyDiv w:val="1"/>
      <w:marLeft w:val="0"/>
      <w:marRight w:val="0"/>
      <w:marTop w:val="0"/>
      <w:marBottom w:val="0"/>
      <w:divBdr>
        <w:top w:val="none" w:sz="0" w:space="0" w:color="auto"/>
        <w:left w:val="none" w:sz="0" w:space="0" w:color="auto"/>
        <w:bottom w:val="none" w:sz="0" w:space="0" w:color="auto"/>
        <w:right w:val="none" w:sz="0" w:space="0" w:color="auto"/>
      </w:divBdr>
      <w:divsChild>
        <w:div w:id="1614628212">
          <w:marLeft w:val="1166"/>
          <w:marRight w:val="0"/>
          <w:marTop w:val="72"/>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6166481">
      <w:bodyDiv w:val="1"/>
      <w:marLeft w:val="0"/>
      <w:marRight w:val="0"/>
      <w:marTop w:val="0"/>
      <w:marBottom w:val="0"/>
      <w:divBdr>
        <w:top w:val="none" w:sz="0" w:space="0" w:color="auto"/>
        <w:left w:val="none" w:sz="0" w:space="0" w:color="auto"/>
        <w:bottom w:val="none" w:sz="0" w:space="0" w:color="auto"/>
        <w:right w:val="none" w:sz="0" w:space="0" w:color="auto"/>
      </w:divBdr>
      <w:divsChild>
        <w:div w:id="540749715">
          <w:marLeft w:val="360"/>
          <w:marRight w:val="0"/>
          <w:marTop w:val="200"/>
          <w:marBottom w:val="0"/>
          <w:divBdr>
            <w:top w:val="none" w:sz="0" w:space="0" w:color="auto"/>
            <w:left w:val="none" w:sz="0" w:space="0" w:color="auto"/>
            <w:bottom w:val="none" w:sz="0" w:space="0" w:color="auto"/>
            <w:right w:val="none" w:sz="0" w:space="0" w:color="auto"/>
          </w:divBdr>
        </w:div>
        <w:div w:id="15467489">
          <w:marLeft w:val="360"/>
          <w:marRight w:val="0"/>
          <w:marTop w:val="200"/>
          <w:marBottom w:val="0"/>
          <w:divBdr>
            <w:top w:val="none" w:sz="0" w:space="0" w:color="auto"/>
            <w:left w:val="none" w:sz="0" w:space="0" w:color="auto"/>
            <w:bottom w:val="none" w:sz="0" w:space="0" w:color="auto"/>
            <w:right w:val="none" w:sz="0" w:space="0" w:color="auto"/>
          </w:divBdr>
        </w:div>
        <w:div w:id="1639601842">
          <w:marLeft w:val="1080"/>
          <w:marRight w:val="0"/>
          <w:marTop w:val="100"/>
          <w:marBottom w:val="0"/>
          <w:divBdr>
            <w:top w:val="none" w:sz="0" w:space="0" w:color="auto"/>
            <w:left w:val="none" w:sz="0" w:space="0" w:color="auto"/>
            <w:bottom w:val="none" w:sz="0" w:space="0" w:color="auto"/>
            <w:right w:val="none" w:sz="0" w:space="0" w:color="auto"/>
          </w:divBdr>
        </w:div>
        <w:div w:id="1507280777">
          <w:marLeft w:val="1080"/>
          <w:marRight w:val="0"/>
          <w:marTop w:val="100"/>
          <w:marBottom w:val="0"/>
          <w:divBdr>
            <w:top w:val="none" w:sz="0" w:space="0" w:color="auto"/>
            <w:left w:val="none" w:sz="0" w:space="0" w:color="auto"/>
            <w:bottom w:val="none" w:sz="0" w:space="0" w:color="auto"/>
            <w:right w:val="none" w:sz="0" w:space="0" w:color="auto"/>
          </w:divBdr>
        </w:div>
        <w:div w:id="1159268708">
          <w:marLeft w:val="1080"/>
          <w:marRight w:val="0"/>
          <w:marTop w:val="100"/>
          <w:marBottom w:val="0"/>
          <w:divBdr>
            <w:top w:val="none" w:sz="0" w:space="0" w:color="auto"/>
            <w:left w:val="none" w:sz="0" w:space="0" w:color="auto"/>
            <w:bottom w:val="none" w:sz="0" w:space="0" w:color="auto"/>
            <w:right w:val="none" w:sz="0" w:space="0" w:color="auto"/>
          </w:divBdr>
        </w:div>
        <w:div w:id="561064149">
          <w:marLeft w:val="1080"/>
          <w:marRight w:val="0"/>
          <w:marTop w:val="100"/>
          <w:marBottom w:val="0"/>
          <w:divBdr>
            <w:top w:val="none" w:sz="0" w:space="0" w:color="auto"/>
            <w:left w:val="none" w:sz="0" w:space="0" w:color="auto"/>
            <w:bottom w:val="none" w:sz="0" w:space="0" w:color="auto"/>
            <w:right w:val="none" w:sz="0" w:space="0" w:color="auto"/>
          </w:divBdr>
        </w:div>
        <w:div w:id="1721247229">
          <w:marLeft w:val="1080"/>
          <w:marRight w:val="0"/>
          <w:marTop w:val="100"/>
          <w:marBottom w:val="0"/>
          <w:divBdr>
            <w:top w:val="none" w:sz="0" w:space="0" w:color="auto"/>
            <w:left w:val="none" w:sz="0" w:space="0" w:color="auto"/>
            <w:bottom w:val="none" w:sz="0" w:space="0" w:color="auto"/>
            <w:right w:val="none" w:sz="0" w:space="0" w:color="auto"/>
          </w:divBdr>
        </w:div>
        <w:div w:id="857695876">
          <w:marLeft w:val="1080"/>
          <w:marRight w:val="0"/>
          <w:marTop w:val="100"/>
          <w:marBottom w:val="0"/>
          <w:divBdr>
            <w:top w:val="none" w:sz="0" w:space="0" w:color="auto"/>
            <w:left w:val="none" w:sz="0" w:space="0" w:color="auto"/>
            <w:bottom w:val="none" w:sz="0" w:space="0" w:color="auto"/>
            <w:right w:val="none" w:sz="0" w:space="0" w:color="auto"/>
          </w:divBdr>
        </w:div>
      </w:divsChild>
    </w:div>
    <w:div w:id="227687075">
      <w:bodyDiv w:val="1"/>
      <w:marLeft w:val="0"/>
      <w:marRight w:val="0"/>
      <w:marTop w:val="0"/>
      <w:marBottom w:val="0"/>
      <w:divBdr>
        <w:top w:val="none" w:sz="0" w:space="0" w:color="auto"/>
        <w:left w:val="none" w:sz="0" w:space="0" w:color="auto"/>
        <w:bottom w:val="none" w:sz="0" w:space="0" w:color="auto"/>
        <w:right w:val="none" w:sz="0" w:space="0" w:color="auto"/>
      </w:divBdr>
      <w:divsChild>
        <w:div w:id="398329023">
          <w:marLeft w:val="360"/>
          <w:marRight w:val="0"/>
          <w:marTop w:val="200"/>
          <w:marBottom w:val="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51865789">
      <w:bodyDiv w:val="1"/>
      <w:marLeft w:val="0"/>
      <w:marRight w:val="0"/>
      <w:marTop w:val="0"/>
      <w:marBottom w:val="0"/>
      <w:divBdr>
        <w:top w:val="none" w:sz="0" w:space="0" w:color="auto"/>
        <w:left w:val="none" w:sz="0" w:space="0" w:color="auto"/>
        <w:bottom w:val="none" w:sz="0" w:space="0" w:color="auto"/>
        <w:right w:val="none" w:sz="0" w:space="0" w:color="auto"/>
      </w:divBdr>
      <w:divsChild>
        <w:div w:id="1185284890">
          <w:marLeft w:val="1080"/>
          <w:marRight w:val="0"/>
          <w:marTop w:val="10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1957550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02945863">
      <w:bodyDiv w:val="1"/>
      <w:marLeft w:val="0"/>
      <w:marRight w:val="0"/>
      <w:marTop w:val="0"/>
      <w:marBottom w:val="0"/>
      <w:divBdr>
        <w:top w:val="none" w:sz="0" w:space="0" w:color="auto"/>
        <w:left w:val="none" w:sz="0" w:space="0" w:color="auto"/>
        <w:bottom w:val="none" w:sz="0" w:space="0" w:color="auto"/>
        <w:right w:val="none" w:sz="0" w:space="0" w:color="auto"/>
      </w:divBdr>
      <w:divsChild>
        <w:div w:id="954869787">
          <w:marLeft w:val="1080"/>
          <w:marRight w:val="0"/>
          <w:marTop w:val="10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03320134">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71834449">
      <w:bodyDiv w:val="1"/>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1080"/>
          <w:marRight w:val="0"/>
          <w:marTop w:val="10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00979327">
      <w:bodyDiv w:val="1"/>
      <w:marLeft w:val="0"/>
      <w:marRight w:val="0"/>
      <w:marTop w:val="0"/>
      <w:marBottom w:val="0"/>
      <w:divBdr>
        <w:top w:val="none" w:sz="0" w:space="0" w:color="auto"/>
        <w:left w:val="none" w:sz="0" w:space="0" w:color="auto"/>
        <w:bottom w:val="none" w:sz="0" w:space="0" w:color="auto"/>
        <w:right w:val="none" w:sz="0" w:space="0" w:color="auto"/>
      </w:divBdr>
    </w:div>
    <w:div w:id="712929385">
      <w:bodyDiv w:val="1"/>
      <w:marLeft w:val="0"/>
      <w:marRight w:val="0"/>
      <w:marTop w:val="0"/>
      <w:marBottom w:val="0"/>
      <w:divBdr>
        <w:top w:val="none" w:sz="0" w:space="0" w:color="auto"/>
        <w:left w:val="none" w:sz="0" w:space="0" w:color="auto"/>
        <w:bottom w:val="none" w:sz="0" w:space="0" w:color="auto"/>
        <w:right w:val="none" w:sz="0" w:space="0" w:color="auto"/>
      </w:divBdr>
      <w:divsChild>
        <w:div w:id="1691443184">
          <w:marLeft w:val="1800"/>
          <w:marRight w:val="0"/>
          <w:marTop w:val="10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643273">
      <w:bodyDiv w:val="1"/>
      <w:marLeft w:val="0"/>
      <w:marRight w:val="0"/>
      <w:marTop w:val="0"/>
      <w:marBottom w:val="0"/>
      <w:divBdr>
        <w:top w:val="none" w:sz="0" w:space="0" w:color="auto"/>
        <w:left w:val="none" w:sz="0" w:space="0" w:color="auto"/>
        <w:bottom w:val="none" w:sz="0" w:space="0" w:color="auto"/>
        <w:right w:val="none" w:sz="0" w:space="0" w:color="auto"/>
      </w:divBdr>
      <w:divsChild>
        <w:div w:id="1187717570">
          <w:marLeft w:val="590"/>
          <w:marRight w:val="0"/>
          <w:marTop w:val="60"/>
          <w:marBottom w:val="60"/>
          <w:divBdr>
            <w:top w:val="none" w:sz="0" w:space="0" w:color="auto"/>
            <w:left w:val="none" w:sz="0" w:space="0" w:color="auto"/>
            <w:bottom w:val="none" w:sz="0" w:space="0" w:color="auto"/>
            <w:right w:val="none" w:sz="0" w:space="0" w:color="auto"/>
          </w:divBdr>
        </w:div>
      </w:divsChild>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5964406">
      <w:bodyDiv w:val="1"/>
      <w:marLeft w:val="0"/>
      <w:marRight w:val="0"/>
      <w:marTop w:val="0"/>
      <w:marBottom w:val="0"/>
      <w:divBdr>
        <w:top w:val="none" w:sz="0" w:space="0" w:color="auto"/>
        <w:left w:val="none" w:sz="0" w:space="0" w:color="auto"/>
        <w:bottom w:val="none" w:sz="0" w:space="0" w:color="auto"/>
        <w:right w:val="none" w:sz="0" w:space="0" w:color="auto"/>
      </w:divBdr>
      <w:divsChild>
        <w:div w:id="570849180">
          <w:marLeft w:val="360"/>
          <w:marRight w:val="0"/>
          <w:marTop w:val="200"/>
          <w:marBottom w:val="0"/>
          <w:divBdr>
            <w:top w:val="none" w:sz="0" w:space="0" w:color="auto"/>
            <w:left w:val="none" w:sz="0" w:space="0" w:color="auto"/>
            <w:bottom w:val="none" w:sz="0" w:space="0" w:color="auto"/>
            <w:right w:val="none" w:sz="0" w:space="0" w:color="auto"/>
          </w:divBdr>
        </w:div>
      </w:divsChild>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0013887">
      <w:bodyDiv w:val="1"/>
      <w:marLeft w:val="0"/>
      <w:marRight w:val="0"/>
      <w:marTop w:val="0"/>
      <w:marBottom w:val="0"/>
      <w:divBdr>
        <w:top w:val="none" w:sz="0" w:space="0" w:color="auto"/>
        <w:left w:val="none" w:sz="0" w:space="0" w:color="auto"/>
        <w:bottom w:val="none" w:sz="0" w:space="0" w:color="auto"/>
        <w:right w:val="none" w:sz="0" w:space="0" w:color="auto"/>
      </w:divBdr>
      <w:divsChild>
        <w:div w:id="106504681">
          <w:marLeft w:val="360"/>
          <w:marRight w:val="0"/>
          <w:marTop w:val="200"/>
          <w:marBottom w:val="0"/>
          <w:divBdr>
            <w:top w:val="none" w:sz="0" w:space="0" w:color="auto"/>
            <w:left w:val="none" w:sz="0" w:space="0" w:color="auto"/>
            <w:bottom w:val="none" w:sz="0" w:space="0" w:color="auto"/>
            <w:right w:val="none" w:sz="0" w:space="0" w:color="auto"/>
          </w:divBdr>
        </w:div>
        <w:div w:id="1921257809">
          <w:marLeft w:val="360"/>
          <w:marRight w:val="0"/>
          <w:marTop w:val="200"/>
          <w:marBottom w:val="0"/>
          <w:divBdr>
            <w:top w:val="none" w:sz="0" w:space="0" w:color="auto"/>
            <w:left w:val="none" w:sz="0" w:space="0" w:color="auto"/>
            <w:bottom w:val="none" w:sz="0" w:space="0" w:color="auto"/>
            <w:right w:val="none" w:sz="0" w:space="0" w:color="auto"/>
          </w:divBdr>
        </w:div>
        <w:div w:id="1110003312">
          <w:marLeft w:val="1080"/>
          <w:marRight w:val="0"/>
          <w:marTop w:val="100"/>
          <w:marBottom w:val="0"/>
          <w:divBdr>
            <w:top w:val="none" w:sz="0" w:space="0" w:color="auto"/>
            <w:left w:val="none" w:sz="0" w:space="0" w:color="auto"/>
            <w:bottom w:val="none" w:sz="0" w:space="0" w:color="auto"/>
            <w:right w:val="none" w:sz="0" w:space="0" w:color="auto"/>
          </w:divBdr>
        </w:div>
        <w:div w:id="1976711778">
          <w:marLeft w:val="1080"/>
          <w:marRight w:val="0"/>
          <w:marTop w:val="100"/>
          <w:marBottom w:val="0"/>
          <w:divBdr>
            <w:top w:val="none" w:sz="0" w:space="0" w:color="auto"/>
            <w:left w:val="none" w:sz="0" w:space="0" w:color="auto"/>
            <w:bottom w:val="none" w:sz="0" w:space="0" w:color="auto"/>
            <w:right w:val="none" w:sz="0" w:space="0" w:color="auto"/>
          </w:divBdr>
        </w:div>
        <w:div w:id="1818061880">
          <w:marLeft w:val="1800"/>
          <w:marRight w:val="0"/>
          <w:marTop w:val="100"/>
          <w:marBottom w:val="0"/>
          <w:divBdr>
            <w:top w:val="none" w:sz="0" w:space="0" w:color="auto"/>
            <w:left w:val="none" w:sz="0" w:space="0" w:color="auto"/>
            <w:bottom w:val="none" w:sz="0" w:space="0" w:color="auto"/>
            <w:right w:val="none" w:sz="0" w:space="0" w:color="auto"/>
          </w:divBdr>
        </w:div>
        <w:div w:id="396784272">
          <w:marLeft w:val="1800"/>
          <w:marRight w:val="0"/>
          <w:marTop w:val="100"/>
          <w:marBottom w:val="0"/>
          <w:divBdr>
            <w:top w:val="none" w:sz="0" w:space="0" w:color="auto"/>
            <w:left w:val="none" w:sz="0" w:space="0" w:color="auto"/>
            <w:bottom w:val="none" w:sz="0" w:space="0" w:color="auto"/>
            <w:right w:val="none" w:sz="0" w:space="0" w:color="auto"/>
          </w:divBdr>
        </w:div>
        <w:div w:id="107240628">
          <w:marLeft w:val="1800"/>
          <w:marRight w:val="0"/>
          <w:marTop w:val="100"/>
          <w:marBottom w:val="0"/>
          <w:divBdr>
            <w:top w:val="none" w:sz="0" w:space="0" w:color="auto"/>
            <w:left w:val="none" w:sz="0" w:space="0" w:color="auto"/>
            <w:bottom w:val="none" w:sz="0" w:space="0" w:color="auto"/>
            <w:right w:val="none" w:sz="0" w:space="0" w:color="auto"/>
          </w:divBdr>
        </w:div>
        <w:div w:id="1728795917">
          <w:marLeft w:val="1080"/>
          <w:marRight w:val="0"/>
          <w:marTop w:val="100"/>
          <w:marBottom w:val="0"/>
          <w:divBdr>
            <w:top w:val="none" w:sz="0" w:space="0" w:color="auto"/>
            <w:left w:val="none" w:sz="0" w:space="0" w:color="auto"/>
            <w:bottom w:val="none" w:sz="0" w:space="0" w:color="auto"/>
            <w:right w:val="none" w:sz="0" w:space="0" w:color="auto"/>
          </w:divBdr>
        </w:div>
        <w:div w:id="1998800906">
          <w:marLeft w:val="360"/>
          <w:marRight w:val="0"/>
          <w:marTop w:val="20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59261192">
      <w:bodyDiv w:val="1"/>
      <w:marLeft w:val="0"/>
      <w:marRight w:val="0"/>
      <w:marTop w:val="0"/>
      <w:marBottom w:val="0"/>
      <w:divBdr>
        <w:top w:val="none" w:sz="0" w:space="0" w:color="auto"/>
        <w:left w:val="none" w:sz="0" w:space="0" w:color="auto"/>
        <w:bottom w:val="none" w:sz="0" w:space="0" w:color="auto"/>
        <w:right w:val="none" w:sz="0" w:space="0" w:color="auto"/>
      </w:divBdr>
      <w:divsChild>
        <w:div w:id="2018533157">
          <w:marLeft w:val="1800"/>
          <w:marRight w:val="0"/>
          <w:marTop w:val="100"/>
          <w:marBottom w:val="0"/>
          <w:divBdr>
            <w:top w:val="none" w:sz="0" w:space="0" w:color="auto"/>
            <w:left w:val="none" w:sz="0" w:space="0" w:color="auto"/>
            <w:bottom w:val="none" w:sz="0" w:space="0" w:color="auto"/>
            <w:right w:val="none" w:sz="0" w:space="0" w:color="auto"/>
          </w:divBdr>
        </w:div>
        <w:div w:id="439178350">
          <w:marLeft w:val="2520"/>
          <w:marRight w:val="0"/>
          <w:marTop w:val="100"/>
          <w:marBottom w:val="0"/>
          <w:divBdr>
            <w:top w:val="none" w:sz="0" w:space="0" w:color="auto"/>
            <w:left w:val="none" w:sz="0" w:space="0" w:color="auto"/>
            <w:bottom w:val="none" w:sz="0" w:space="0" w:color="auto"/>
            <w:right w:val="none" w:sz="0" w:space="0" w:color="auto"/>
          </w:divBdr>
        </w:div>
        <w:div w:id="1582984801">
          <w:marLeft w:val="1800"/>
          <w:marRight w:val="0"/>
          <w:marTop w:val="100"/>
          <w:marBottom w:val="0"/>
          <w:divBdr>
            <w:top w:val="none" w:sz="0" w:space="0" w:color="auto"/>
            <w:left w:val="none" w:sz="0" w:space="0" w:color="auto"/>
            <w:bottom w:val="none" w:sz="0" w:space="0" w:color="auto"/>
            <w:right w:val="none" w:sz="0" w:space="0" w:color="auto"/>
          </w:divBdr>
        </w:div>
        <w:div w:id="616107665">
          <w:marLeft w:val="2520"/>
          <w:marRight w:val="0"/>
          <w:marTop w:val="100"/>
          <w:marBottom w:val="0"/>
          <w:divBdr>
            <w:top w:val="none" w:sz="0" w:space="0" w:color="auto"/>
            <w:left w:val="none" w:sz="0" w:space="0" w:color="auto"/>
            <w:bottom w:val="none" w:sz="0" w:space="0" w:color="auto"/>
            <w:right w:val="none" w:sz="0" w:space="0" w:color="auto"/>
          </w:divBdr>
        </w:div>
        <w:div w:id="923222913">
          <w:marLeft w:val="1800"/>
          <w:marRight w:val="0"/>
          <w:marTop w:val="100"/>
          <w:marBottom w:val="0"/>
          <w:divBdr>
            <w:top w:val="none" w:sz="0" w:space="0" w:color="auto"/>
            <w:left w:val="none" w:sz="0" w:space="0" w:color="auto"/>
            <w:bottom w:val="none" w:sz="0" w:space="0" w:color="auto"/>
            <w:right w:val="none" w:sz="0" w:space="0" w:color="auto"/>
          </w:divBdr>
        </w:div>
      </w:divsChild>
    </w:div>
    <w:div w:id="969285463">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0888353">
      <w:bodyDiv w:val="1"/>
      <w:marLeft w:val="0"/>
      <w:marRight w:val="0"/>
      <w:marTop w:val="0"/>
      <w:marBottom w:val="0"/>
      <w:divBdr>
        <w:top w:val="none" w:sz="0" w:space="0" w:color="auto"/>
        <w:left w:val="none" w:sz="0" w:space="0" w:color="auto"/>
        <w:bottom w:val="none" w:sz="0" w:space="0" w:color="auto"/>
        <w:right w:val="none" w:sz="0" w:space="0" w:color="auto"/>
      </w:divBdr>
      <w:divsChild>
        <w:div w:id="1783913410">
          <w:marLeft w:val="360"/>
          <w:marRight w:val="0"/>
          <w:marTop w:val="20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562926">
      <w:bodyDiv w:val="1"/>
      <w:marLeft w:val="0"/>
      <w:marRight w:val="0"/>
      <w:marTop w:val="0"/>
      <w:marBottom w:val="0"/>
      <w:divBdr>
        <w:top w:val="none" w:sz="0" w:space="0" w:color="auto"/>
        <w:left w:val="none" w:sz="0" w:space="0" w:color="auto"/>
        <w:bottom w:val="none" w:sz="0" w:space="0" w:color="auto"/>
        <w:right w:val="none" w:sz="0" w:space="0" w:color="auto"/>
      </w:divBdr>
      <w:divsChild>
        <w:div w:id="2072342413">
          <w:marLeft w:val="1800"/>
          <w:marRight w:val="0"/>
          <w:marTop w:val="100"/>
          <w:marBottom w:val="0"/>
          <w:divBdr>
            <w:top w:val="none" w:sz="0" w:space="0" w:color="auto"/>
            <w:left w:val="none" w:sz="0" w:space="0" w:color="auto"/>
            <w:bottom w:val="none" w:sz="0" w:space="0" w:color="auto"/>
            <w:right w:val="none" w:sz="0" w:space="0" w:color="auto"/>
          </w:divBdr>
        </w:div>
        <w:div w:id="37778639">
          <w:marLeft w:val="2520"/>
          <w:marRight w:val="0"/>
          <w:marTop w:val="100"/>
          <w:marBottom w:val="0"/>
          <w:divBdr>
            <w:top w:val="none" w:sz="0" w:space="0" w:color="auto"/>
            <w:left w:val="none" w:sz="0" w:space="0" w:color="auto"/>
            <w:bottom w:val="none" w:sz="0" w:space="0" w:color="auto"/>
            <w:right w:val="none" w:sz="0" w:space="0" w:color="auto"/>
          </w:divBdr>
        </w:div>
        <w:div w:id="2057075829">
          <w:marLeft w:val="2520"/>
          <w:marRight w:val="0"/>
          <w:marTop w:val="100"/>
          <w:marBottom w:val="0"/>
          <w:divBdr>
            <w:top w:val="none" w:sz="0" w:space="0" w:color="auto"/>
            <w:left w:val="none" w:sz="0" w:space="0" w:color="auto"/>
            <w:bottom w:val="none" w:sz="0" w:space="0" w:color="auto"/>
            <w:right w:val="none" w:sz="0" w:space="0" w:color="auto"/>
          </w:divBdr>
        </w:div>
        <w:div w:id="29116809">
          <w:marLeft w:val="3240"/>
          <w:marRight w:val="0"/>
          <w:marTop w:val="100"/>
          <w:marBottom w:val="0"/>
          <w:divBdr>
            <w:top w:val="none" w:sz="0" w:space="0" w:color="auto"/>
            <w:left w:val="none" w:sz="0" w:space="0" w:color="auto"/>
            <w:bottom w:val="none" w:sz="0" w:space="0" w:color="auto"/>
            <w:right w:val="none" w:sz="0" w:space="0" w:color="auto"/>
          </w:divBdr>
        </w:div>
        <w:div w:id="1593589947">
          <w:marLeft w:val="3240"/>
          <w:marRight w:val="0"/>
          <w:marTop w:val="100"/>
          <w:marBottom w:val="0"/>
          <w:divBdr>
            <w:top w:val="none" w:sz="0" w:space="0" w:color="auto"/>
            <w:left w:val="none" w:sz="0" w:space="0" w:color="auto"/>
            <w:bottom w:val="none" w:sz="0" w:space="0" w:color="auto"/>
            <w:right w:val="none" w:sz="0" w:space="0" w:color="auto"/>
          </w:divBdr>
        </w:div>
        <w:div w:id="1328364603">
          <w:marLeft w:val="3960"/>
          <w:marRight w:val="0"/>
          <w:marTop w:val="10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9761">
      <w:bodyDiv w:val="1"/>
      <w:marLeft w:val="0"/>
      <w:marRight w:val="0"/>
      <w:marTop w:val="0"/>
      <w:marBottom w:val="0"/>
      <w:divBdr>
        <w:top w:val="none" w:sz="0" w:space="0" w:color="auto"/>
        <w:left w:val="none" w:sz="0" w:space="0" w:color="auto"/>
        <w:bottom w:val="none" w:sz="0" w:space="0" w:color="auto"/>
        <w:right w:val="none" w:sz="0" w:space="0" w:color="auto"/>
      </w:divBdr>
      <w:divsChild>
        <w:div w:id="1269897323">
          <w:marLeft w:val="1080"/>
          <w:marRight w:val="0"/>
          <w:marTop w:val="100"/>
          <w:marBottom w:val="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3768438">
      <w:bodyDiv w:val="1"/>
      <w:marLeft w:val="0"/>
      <w:marRight w:val="0"/>
      <w:marTop w:val="0"/>
      <w:marBottom w:val="0"/>
      <w:divBdr>
        <w:top w:val="none" w:sz="0" w:space="0" w:color="auto"/>
        <w:left w:val="none" w:sz="0" w:space="0" w:color="auto"/>
        <w:bottom w:val="none" w:sz="0" w:space="0" w:color="auto"/>
        <w:right w:val="none" w:sz="0" w:space="0" w:color="auto"/>
      </w:divBdr>
      <w:divsChild>
        <w:div w:id="712921726">
          <w:marLeft w:val="360"/>
          <w:marRight w:val="0"/>
          <w:marTop w:val="200"/>
          <w:marBottom w:val="0"/>
          <w:divBdr>
            <w:top w:val="none" w:sz="0" w:space="0" w:color="auto"/>
            <w:left w:val="none" w:sz="0" w:space="0" w:color="auto"/>
            <w:bottom w:val="none" w:sz="0" w:space="0" w:color="auto"/>
            <w:right w:val="none" w:sz="0" w:space="0" w:color="auto"/>
          </w:divBdr>
        </w:div>
      </w:divsChild>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562601">
      <w:bodyDiv w:val="1"/>
      <w:marLeft w:val="0"/>
      <w:marRight w:val="0"/>
      <w:marTop w:val="0"/>
      <w:marBottom w:val="0"/>
      <w:divBdr>
        <w:top w:val="none" w:sz="0" w:space="0" w:color="auto"/>
        <w:left w:val="none" w:sz="0" w:space="0" w:color="auto"/>
        <w:bottom w:val="none" w:sz="0" w:space="0" w:color="auto"/>
        <w:right w:val="none" w:sz="0" w:space="0" w:color="auto"/>
      </w:divBdr>
      <w:divsChild>
        <w:div w:id="1340963954">
          <w:marLeft w:val="360"/>
          <w:marRight w:val="0"/>
          <w:marTop w:val="200"/>
          <w:marBottom w:val="0"/>
          <w:divBdr>
            <w:top w:val="none" w:sz="0" w:space="0" w:color="auto"/>
            <w:left w:val="none" w:sz="0" w:space="0" w:color="auto"/>
            <w:bottom w:val="none" w:sz="0" w:space="0" w:color="auto"/>
            <w:right w:val="none" w:sz="0" w:space="0" w:color="auto"/>
          </w:divBdr>
        </w:div>
      </w:divsChild>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73064710">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9973340">
      <w:bodyDiv w:val="1"/>
      <w:marLeft w:val="0"/>
      <w:marRight w:val="0"/>
      <w:marTop w:val="0"/>
      <w:marBottom w:val="0"/>
      <w:divBdr>
        <w:top w:val="none" w:sz="0" w:space="0" w:color="auto"/>
        <w:left w:val="none" w:sz="0" w:space="0" w:color="auto"/>
        <w:bottom w:val="none" w:sz="0" w:space="0" w:color="auto"/>
        <w:right w:val="none" w:sz="0" w:space="0" w:color="auto"/>
      </w:divBdr>
      <w:divsChild>
        <w:div w:id="1558589206">
          <w:marLeft w:val="1800"/>
          <w:marRight w:val="0"/>
          <w:marTop w:val="100"/>
          <w:marBottom w:val="0"/>
          <w:divBdr>
            <w:top w:val="none" w:sz="0" w:space="0" w:color="auto"/>
            <w:left w:val="none" w:sz="0" w:space="0" w:color="auto"/>
            <w:bottom w:val="none" w:sz="0" w:space="0" w:color="auto"/>
            <w:right w:val="none" w:sz="0" w:space="0" w:color="auto"/>
          </w:divBdr>
        </w:div>
        <w:div w:id="16006371">
          <w:marLeft w:val="1800"/>
          <w:marRight w:val="0"/>
          <w:marTop w:val="10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11161898">
      <w:bodyDiv w:val="1"/>
      <w:marLeft w:val="0"/>
      <w:marRight w:val="0"/>
      <w:marTop w:val="0"/>
      <w:marBottom w:val="0"/>
      <w:divBdr>
        <w:top w:val="none" w:sz="0" w:space="0" w:color="auto"/>
        <w:left w:val="none" w:sz="0" w:space="0" w:color="auto"/>
        <w:bottom w:val="none" w:sz="0" w:space="0" w:color="auto"/>
        <w:right w:val="none" w:sz="0" w:space="0" w:color="auto"/>
      </w:divBdr>
      <w:divsChild>
        <w:div w:id="1056969208">
          <w:marLeft w:val="1080"/>
          <w:marRight w:val="0"/>
          <w:marTop w:val="100"/>
          <w:marBottom w:val="0"/>
          <w:divBdr>
            <w:top w:val="none" w:sz="0" w:space="0" w:color="auto"/>
            <w:left w:val="none" w:sz="0" w:space="0" w:color="auto"/>
            <w:bottom w:val="none" w:sz="0" w:space="0" w:color="auto"/>
            <w:right w:val="none" w:sz="0" w:space="0" w:color="auto"/>
          </w:divBdr>
        </w:div>
        <w:div w:id="681787356">
          <w:marLeft w:val="1080"/>
          <w:marRight w:val="0"/>
          <w:marTop w:val="100"/>
          <w:marBottom w:val="0"/>
          <w:divBdr>
            <w:top w:val="none" w:sz="0" w:space="0" w:color="auto"/>
            <w:left w:val="none" w:sz="0" w:space="0" w:color="auto"/>
            <w:bottom w:val="none" w:sz="0" w:space="0" w:color="auto"/>
            <w:right w:val="none" w:sz="0" w:space="0" w:color="auto"/>
          </w:divBdr>
        </w:div>
        <w:div w:id="980958458">
          <w:marLeft w:val="1080"/>
          <w:marRight w:val="0"/>
          <w:marTop w:val="100"/>
          <w:marBottom w:val="0"/>
          <w:divBdr>
            <w:top w:val="none" w:sz="0" w:space="0" w:color="auto"/>
            <w:left w:val="none" w:sz="0" w:space="0" w:color="auto"/>
            <w:bottom w:val="none" w:sz="0" w:space="0" w:color="auto"/>
            <w:right w:val="none" w:sz="0" w:space="0" w:color="auto"/>
          </w:divBdr>
        </w:div>
      </w:divsChild>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6690651">
      <w:bodyDiv w:val="1"/>
      <w:marLeft w:val="0"/>
      <w:marRight w:val="0"/>
      <w:marTop w:val="0"/>
      <w:marBottom w:val="0"/>
      <w:divBdr>
        <w:top w:val="none" w:sz="0" w:space="0" w:color="auto"/>
        <w:left w:val="none" w:sz="0" w:space="0" w:color="auto"/>
        <w:bottom w:val="none" w:sz="0" w:space="0" w:color="auto"/>
        <w:right w:val="none" w:sz="0" w:space="0" w:color="auto"/>
      </w:divBdr>
      <w:divsChild>
        <w:div w:id="324817224">
          <w:marLeft w:val="1800"/>
          <w:marRight w:val="0"/>
          <w:marTop w:val="100"/>
          <w:marBottom w:val="0"/>
          <w:divBdr>
            <w:top w:val="none" w:sz="0" w:space="0" w:color="auto"/>
            <w:left w:val="none" w:sz="0" w:space="0" w:color="auto"/>
            <w:bottom w:val="none" w:sz="0" w:space="0" w:color="auto"/>
            <w:right w:val="none" w:sz="0" w:space="0" w:color="auto"/>
          </w:divBdr>
        </w:div>
      </w:divsChild>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sChild>
        <w:div w:id="966160297">
          <w:marLeft w:val="1166"/>
          <w:marRight w:val="0"/>
          <w:marTop w:val="72"/>
          <w:marBottom w:val="0"/>
          <w:divBdr>
            <w:top w:val="none" w:sz="0" w:space="0" w:color="auto"/>
            <w:left w:val="none" w:sz="0" w:space="0" w:color="auto"/>
            <w:bottom w:val="none" w:sz="0" w:space="0" w:color="auto"/>
            <w:right w:val="none" w:sz="0" w:space="0" w:color="auto"/>
          </w:divBdr>
        </w:div>
      </w:divsChild>
    </w:div>
    <w:div w:id="1635090052">
      <w:bodyDiv w:val="1"/>
      <w:marLeft w:val="0"/>
      <w:marRight w:val="0"/>
      <w:marTop w:val="0"/>
      <w:marBottom w:val="0"/>
      <w:divBdr>
        <w:top w:val="none" w:sz="0" w:space="0" w:color="auto"/>
        <w:left w:val="none" w:sz="0" w:space="0" w:color="auto"/>
        <w:bottom w:val="none" w:sz="0" w:space="0" w:color="auto"/>
        <w:right w:val="none" w:sz="0" w:space="0" w:color="auto"/>
      </w:divBdr>
      <w:divsChild>
        <w:div w:id="334500344">
          <w:marLeft w:val="1080"/>
          <w:marRight w:val="0"/>
          <w:marTop w:val="100"/>
          <w:marBottom w:val="0"/>
          <w:divBdr>
            <w:top w:val="none" w:sz="0" w:space="0" w:color="auto"/>
            <w:left w:val="none" w:sz="0" w:space="0" w:color="auto"/>
            <w:bottom w:val="none" w:sz="0" w:space="0" w:color="auto"/>
            <w:right w:val="none" w:sz="0" w:space="0" w:color="auto"/>
          </w:divBdr>
        </w:div>
        <w:div w:id="1947424443">
          <w:marLeft w:val="1080"/>
          <w:marRight w:val="0"/>
          <w:marTop w:val="100"/>
          <w:marBottom w:val="0"/>
          <w:divBdr>
            <w:top w:val="none" w:sz="0" w:space="0" w:color="auto"/>
            <w:left w:val="none" w:sz="0" w:space="0" w:color="auto"/>
            <w:bottom w:val="none" w:sz="0" w:space="0" w:color="auto"/>
            <w:right w:val="none" w:sz="0" w:space="0" w:color="auto"/>
          </w:divBdr>
        </w:div>
      </w:divsChild>
    </w:div>
    <w:div w:id="1652371403">
      <w:bodyDiv w:val="1"/>
      <w:marLeft w:val="0"/>
      <w:marRight w:val="0"/>
      <w:marTop w:val="0"/>
      <w:marBottom w:val="0"/>
      <w:divBdr>
        <w:top w:val="none" w:sz="0" w:space="0" w:color="auto"/>
        <w:left w:val="none" w:sz="0" w:space="0" w:color="auto"/>
        <w:bottom w:val="none" w:sz="0" w:space="0" w:color="auto"/>
        <w:right w:val="none" w:sz="0" w:space="0" w:color="auto"/>
      </w:divBdr>
      <w:divsChild>
        <w:div w:id="307169644">
          <w:marLeft w:val="3240"/>
          <w:marRight w:val="0"/>
          <w:marTop w:val="100"/>
          <w:marBottom w:val="0"/>
          <w:divBdr>
            <w:top w:val="none" w:sz="0" w:space="0" w:color="auto"/>
            <w:left w:val="none" w:sz="0" w:space="0" w:color="auto"/>
            <w:bottom w:val="none" w:sz="0" w:space="0" w:color="auto"/>
            <w:right w:val="none" w:sz="0" w:space="0" w:color="auto"/>
          </w:divBdr>
        </w:div>
        <w:div w:id="1389494838">
          <w:marLeft w:val="3240"/>
          <w:marRight w:val="0"/>
          <w:marTop w:val="10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22947573">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78793544">
      <w:bodyDiv w:val="1"/>
      <w:marLeft w:val="0"/>
      <w:marRight w:val="0"/>
      <w:marTop w:val="0"/>
      <w:marBottom w:val="0"/>
      <w:divBdr>
        <w:top w:val="none" w:sz="0" w:space="0" w:color="auto"/>
        <w:left w:val="none" w:sz="0" w:space="0" w:color="auto"/>
        <w:bottom w:val="none" w:sz="0" w:space="0" w:color="auto"/>
        <w:right w:val="none" w:sz="0" w:space="0" w:color="auto"/>
      </w:divBdr>
      <w:divsChild>
        <w:div w:id="1375495852">
          <w:marLeft w:val="360"/>
          <w:marRight w:val="0"/>
          <w:marTop w:val="200"/>
          <w:marBottom w:val="0"/>
          <w:divBdr>
            <w:top w:val="none" w:sz="0" w:space="0" w:color="auto"/>
            <w:left w:val="none" w:sz="0" w:space="0" w:color="auto"/>
            <w:bottom w:val="none" w:sz="0" w:space="0" w:color="auto"/>
            <w:right w:val="none" w:sz="0" w:space="0" w:color="auto"/>
          </w:divBdr>
        </w:div>
      </w:divsChild>
    </w:div>
    <w:div w:id="1814178590">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99320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22327722">
      <w:bodyDiv w:val="1"/>
      <w:marLeft w:val="0"/>
      <w:marRight w:val="0"/>
      <w:marTop w:val="0"/>
      <w:marBottom w:val="0"/>
      <w:divBdr>
        <w:top w:val="none" w:sz="0" w:space="0" w:color="auto"/>
        <w:left w:val="none" w:sz="0" w:space="0" w:color="auto"/>
        <w:bottom w:val="none" w:sz="0" w:space="0" w:color="auto"/>
        <w:right w:val="none" w:sz="0" w:space="0" w:color="auto"/>
      </w:divBdr>
      <w:divsChild>
        <w:div w:id="1917595937">
          <w:marLeft w:val="1080"/>
          <w:marRight w:val="0"/>
          <w:marTop w:val="100"/>
          <w:marBottom w:val="0"/>
          <w:divBdr>
            <w:top w:val="none" w:sz="0" w:space="0" w:color="auto"/>
            <w:left w:val="none" w:sz="0" w:space="0" w:color="auto"/>
            <w:bottom w:val="none" w:sz="0" w:space="0" w:color="auto"/>
            <w:right w:val="none" w:sz="0" w:space="0" w:color="auto"/>
          </w:divBdr>
        </w:div>
        <w:div w:id="1343432213">
          <w:marLeft w:val="1080"/>
          <w:marRight w:val="0"/>
          <w:marTop w:val="100"/>
          <w:marBottom w:val="0"/>
          <w:divBdr>
            <w:top w:val="none" w:sz="0" w:space="0" w:color="auto"/>
            <w:left w:val="none" w:sz="0" w:space="0" w:color="auto"/>
            <w:bottom w:val="none" w:sz="0" w:space="0" w:color="auto"/>
            <w:right w:val="none" w:sz="0" w:space="0" w:color="auto"/>
          </w:divBdr>
        </w:div>
        <w:div w:id="854422085">
          <w:marLeft w:val="1080"/>
          <w:marRight w:val="0"/>
          <w:marTop w:val="10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58827552">
      <w:bodyDiv w:val="1"/>
      <w:marLeft w:val="0"/>
      <w:marRight w:val="0"/>
      <w:marTop w:val="0"/>
      <w:marBottom w:val="0"/>
      <w:divBdr>
        <w:top w:val="none" w:sz="0" w:space="0" w:color="auto"/>
        <w:left w:val="none" w:sz="0" w:space="0" w:color="auto"/>
        <w:bottom w:val="none" w:sz="0" w:space="0" w:color="auto"/>
        <w:right w:val="none" w:sz="0" w:space="0" w:color="auto"/>
      </w:divBdr>
      <w:divsChild>
        <w:div w:id="1279337331">
          <w:marLeft w:val="360"/>
          <w:marRight w:val="0"/>
          <w:marTop w:val="200"/>
          <w:marBottom w:val="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3FDF0-E0DF-4F28-B23B-49AC12B2D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7</Pages>
  <Words>3516</Words>
  <Characters>20042</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Seungri Jin (Samsung)</cp:lastModifiedBy>
  <cp:revision>41</cp:revision>
  <dcterms:created xsi:type="dcterms:W3CDTF">2024-10-29T23:16:00Z</dcterms:created>
  <dcterms:modified xsi:type="dcterms:W3CDTF">2025-05-09T02:14:00Z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EB4D256FE6AD1CA8794BAD289532E6FD6BB299AEAB552A3679867BC48B96C974A72949A79BE787AC9F7CBBE1FE4D50338169D7178ED966291FD8576DA5BF6E40</vt:lpwstr>
  </property>
</Properties>
</file>